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764CDA" w14:textId="77777777" w:rsidR="00F901E7" w:rsidRPr="00600683" w:rsidRDefault="00F901E7">
      <w:pPr>
        <w:rPr>
          <w:rFonts w:ascii="Arial" w:hAnsi="Arial" w:cs="Arial"/>
        </w:rPr>
      </w:pPr>
    </w:p>
    <w:p w14:paraId="75FEF0AA" w14:textId="77777777" w:rsidR="00210154" w:rsidRPr="00600683" w:rsidRDefault="00210154" w:rsidP="00292E08">
      <w:pPr>
        <w:pStyle w:val="Heading1"/>
      </w:pPr>
    </w:p>
    <w:p w14:paraId="50639C3F" w14:textId="77777777" w:rsidR="00210154" w:rsidRPr="00600683" w:rsidRDefault="00210154" w:rsidP="00292E08">
      <w:pPr>
        <w:pStyle w:val="Heading1"/>
      </w:pPr>
    </w:p>
    <w:p w14:paraId="186E0BB5" w14:textId="77777777" w:rsidR="00210154" w:rsidRPr="00600683" w:rsidRDefault="00210154" w:rsidP="009F09D7">
      <w:pPr>
        <w:rPr>
          <w:rFonts w:ascii="Arial" w:hAnsi="Arial" w:cs="Arial"/>
          <w:b/>
          <w:sz w:val="36"/>
        </w:rPr>
      </w:pPr>
    </w:p>
    <w:p w14:paraId="50C3EB08" w14:textId="77777777" w:rsidR="00CD4262" w:rsidRPr="00600683" w:rsidRDefault="00CD4262" w:rsidP="009F09D7">
      <w:pPr>
        <w:jc w:val="center"/>
        <w:rPr>
          <w:rFonts w:ascii="Arial" w:hAnsi="Arial" w:cs="Arial"/>
          <w:b/>
          <w:color w:val="4F81BD" w:themeColor="accent1"/>
          <w:sz w:val="36"/>
        </w:rPr>
      </w:pPr>
    </w:p>
    <w:p w14:paraId="46A00B7F" w14:textId="7963C04D" w:rsidR="00742180" w:rsidRDefault="006F3149" w:rsidP="00323508">
      <w:pPr>
        <w:ind w:left="360" w:right="450"/>
        <w:jc w:val="center"/>
        <w:rPr>
          <w:rFonts w:ascii="Arial" w:hAnsi="Arial" w:cs="Arial"/>
          <w:b/>
          <w:color w:val="4F81BD" w:themeColor="accent1"/>
          <w:sz w:val="36"/>
          <w:szCs w:val="36"/>
        </w:rPr>
      </w:pPr>
      <w:r>
        <w:rPr>
          <w:rFonts w:ascii="Arial" w:hAnsi="Arial" w:cs="Arial"/>
          <w:b/>
          <w:color w:val="4F81BD" w:themeColor="accent1"/>
          <w:sz w:val="36"/>
          <w:szCs w:val="36"/>
        </w:rPr>
        <w:t xml:space="preserve">Communication Materials </w:t>
      </w:r>
      <w:r w:rsidR="002F4BBF">
        <w:rPr>
          <w:rFonts w:ascii="Arial" w:hAnsi="Arial" w:cs="Arial"/>
          <w:b/>
          <w:color w:val="4F81BD" w:themeColor="accent1"/>
          <w:sz w:val="36"/>
          <w:szCs w:val="36"/>
        </w:rPr>
        <w:t>on</w:t>
      </w:r>
      <w:r>
        <w:rPr>
          <w:rFonts w:ascii="Arial" w:hAnsi="Arial" w:cs="Arial"/>
          <w:b/>
          <w:color w:val="4F81BD" w:themeColor="accent1"/>
          <w:sz w:val="36"/>
          <w:szCs w:val="36"/>
        </w:rPr>
        <w:t xml:space="preserve"> Climate Change, Health, </w:t>
      </w:r>
      <w:r w:rsidR="00B9707D">
        <w:rPr>
          <w:rFonts w:ascii="Arial" w:hAnsi="Arial" w:cs="Arial"/>
          <w:b/>
          <w:color w:val="4F81BD" w:themeColor="accent1"/>
          <w:sz w:val="36"/>
          <w:szCs w:val="36"/>
        </w:rPr>
        <w:t xml:space="preserve">and </w:t>
      </w:r>
      <w:r w:rsidR="00775D51">
        <w:rPr>
          <w:rFonts w:ascii="Arial" w:hAnsi="Arial" w:cs="Arial"/>
          <w:b/>
          <w:color w:val="4F81BD" w:themeColor="accent1"/>
          <w:sz w:val="36"/>
          <w:szCs w:val="36"/>
        </w:rPr>
        <w:t>Older Adults</w:t>
      </w:r>
    </w:p>
    <w:p w14:paraId="67DA1601" w14:textId="41D3A523" w:rsidR="006E45A1" w:rsidRPr="00EE7377" w:rsidRDefault="00742180" w:rsidP="00323508">
      <w:pPr>
        <w:ind w:left="360" w:right="450"/>
        <w:jc w:val="center"/>
        <w:rPr>
          <w:rFonts w:ascii="Arial" w:hAnsi="Arial" w:cs="Arial"/>
          <w:b/>
          <w:i/>
          <w:color w:val="4F81BD" w:themeColor="accent1"/>
          <w:sz w:val="28"/>
          <w:szCs w:val="28"/>
        </w:rPr>
      </w:pPr>
      <w:r w:rsidRPr="00EE7377">
        <w:rPr>
          <w:rFonts w:ascii="Arial" w:hAnsi="Arial" w:cs="Arial"/>
          <w:b/>
          <w:i/>
          <w:color w:val="4F81BD" w:themeColor="accent1"/>
          <w:sz w:val="28"/>
          <w:szCs w:val="28"/>
        </w:rPr>
        <w:t xml:space="preserve">Summary Points from the </w:t>
      </w:r>
      <w:r w:rsidR="00202418">
        <w:rPr>
          <w:rFonts w:ascii="Arial" w:hAnsi="Arial" w:cs="Arial"/>
          <w:b/>
          <w:i/>
          <w:color w:val="4F81BD" w:themeColor="accent1"/>
          <w:sz w:val="28"/>
          <w:szCs w:val="28"/>
        </w:rPr>
        <w:t>U.S.</w:t>
      </w:r>
      <w:r w:rsidRPr="00EE7377">
        <w:rPr>
          <w:rFonts w:ascii="Arial" w:hAnsi="Arial" w:cs="Arial"/>
          <w:b/>
          <w:i/>
          <w:color w:val="4F81BD" w:themeColor="accent1"/>
          <w:sz w:val="28"/>
          <w:szCs w:val="28"/>
        </w:rPr>
        <w:t xml:space="preserve"> Climate and Health Assessment </w:t>
      </w:r>
    </w:p>
    <w:p w14:paraId="348B21DF" w14:textId="77777777" w:rsidR="00E4744E" w:rsidRDefault="00E4744E" w:rsidP="00304836">
      <w:pPr>
        <w:jc w:val="center"/>
        <w:rPr>
          <w:rFonts w:ascii="Arial" w:hAnsi="Arial" w:cs="Arial"/>
          <w:b/>
          <w:color w:val="4F81BD" w:themeColor="accent1"/>
          <w:sz w:val="36"/>
        </w:rPr>
      </w:pPr>
    </w:p>
    <w:p w14:paraId="05A536CC" w14:textId="77777777" w:rsidR="00DF3A70" w:rsidRDefault="00DF3A70">
      <w:pPr>
        <w:rPr>
          <w:rFonts w:ascii="Arial" w:hAnsi="Arial" w:cs="Arial"/>
          <w:b/>
          <w:color w:val="4F81BD" w:themeColor="accent1"/>
          <w:sz w:val="36"/>
        </w:rPr>
      </w:pPr>
      <w:r>
        <w:rPr>
          <w:rFonts w:ascii="Arial" w:hAnsi="Arial" w:cs="Arial"/>
          <w:b/>
          <w:color w:val="4F81BD" w:themeColor="accent1"/>
          <w:sz w:val="36"/>
        </w:rPr>
        <w:br w:type="page"/>
      </w:r>
    </w:p>
    <w:p w14:paraId="2E33E29D" w14:textId="77777777" w:rsidR="00DF3A70" w:rsidRPr="00D97C76" w:rsidDel="00E4744E" w:rsidRDefault="00DF3A70" w:rsidP="00DF3A70">
      <w:pPr>
        <w:pStyle w:val="Heading1"/>
      </w:pPr>
      <w:bookmarkStart w:id="0" w:name="_Toc464635941"/>
      <w:r w:rsidRPr="00D97C76">
        <w:lastRenderedPageBreak/>
        <w:t>Background</w:t>
      </w:r>
      <w:bookmarkEnd w:id="0"/>
    </w:p>
    <w:p w14:paraId="178964D9" w14:textId="77777777" w:rsidR="00DF3A70" w:rsidRPr="00D97C76" w:rsidDel="00E4744E" w:rsidRDefault="00DF3A70" w:rsidP="00DF3A70">
      <w:pPr>
        <w:rPr>
          <w:rFonts w:ascii="Arial" w:hAnsi="Arial" w:cs="Arial"/>
        </w:rPr>
      </w:pPr>
    </w:p>
    <w:p w14:paraId="2BC43375" w14:textId="77777777" w:rsidR="00202418" w:rsidRDefault="00DF3A70" w:rsidP="00DF3A70">
      <w:pPr>
        <w:rPr>
          <w:rFonts w:ascii="Arial" w:hAnsi="Arial" w:cs="Arial"/>
        </w:rPr>
      </w:pPr>
      <w:r w:rsidRPr="00D97C76" w:rsidDel="00E4744E">
        <w:rPr>
          <w:rFonts w:ascii="Arial" w:hAnsi="Arial" w:cs="Arial"/>
        </w:rPr>
        <w:t xml:space="preserve">In April 2016, the United States Global Change Research Program (USGCRP) released a new assessment </w:t>
      </w:r>
      <w:r w:rsidRPr="00D97C76">
        <w:rPr>
          <w:rFonts w:ascii="Arial" w:hAnsi="Arial" w:cs="Arial"/>
        </w:rPr>
        <w:t xml:space="preserve">report </w:t>
      </w:r>
      <w:r w:rsidRPr="00D97C76" w:rsidDel="00E4744E">
        <w:rPr>
          <w:rFonts w:ascii="Arial" w:hAnsi="Arial" w:cs="Arial"/>
        </w:rPr>
        <w:t xml:space="preserve">about a growing threat to public health: climate change. Drawing upon decades of research on the physical science of climate change, </w:t>
      </w:r>
      <w:hyperlink r:id="rId9" w:history="1">
        <w:r w:rsidRPr="002B3C47" w:rsidDel="00E4744E">
          <w:rPr>
            <w:rStyle w:val="Hyperlink"/>
            <w:rFonts w:ascii="Arial" w:hAnsi="Arial" w:cs="Arial"/>
            <w:i/>
            <w:u w:val="single"/>
          </w:rPr>
          <w:t>The Impacts of Climate Change on Human Health in the United States: A Scientific Assessment</w:t>
        </w:r>
      </w:hyperlink>
      <w:r w:rsidRPr="00D97C76" w:rsidDel="00E4744E">
        <w:rPr>
          <w:rFonts w:ascii="Arial" w:hAnsi="Arial" w:cs="Arial"/>
        </w:rPr>
        <w:t xml:space="preserve"> presents information on the increased risks that climate change poses to human health</w:t>
      </w:r>
      <w:r w:rsidRPr="00D97C76">
        <w:rPr>
          <w:rFonts w:ascii="Arial" w:hAnsi="Arial" w:cs="Arial"/>
        </w:rPr>
        <w:t xml:space="preserve">. </w:t>
      </w:r>
    </w:p>
    <w:p w14:paraId="38BFCAE5" w14:textId="695A5DBA" w:rsidR="00DF3A70" w:rsidRPr="00D97C76" w:rsidDel="00E4744E" w:rsidRDefault="00DF3A70" w:rsidP="00DF3A70">
      <w:pPr>
        <w:rPr>
          <w:rFonts w:ascii="Arial" w:hAnsi="Arial" w:cs="Arial"/>
        </w:rPr>
      </w:pPr>
      <w:r w:rsidRPr="00D97C76">
        <w:rPr>
          <w:rFonts w:ascii="Arial" w:hAnsi="Arial" w:cs="Arial"/>
        </w:rPr>
        <w:t xml:space="preserve">The </w:t>
      </w:r>
      <w:r w:rsidR="009D603A">
        <w:rPr>
          <w:rFonts w:ascii="Arial" w:hAnsi="Arial" w:cs="Arial"/>
        </w:rPr>
        <w:t>U.S. Climate and Health A</w:t>
      </w:r>
      <w:r w:rsidRPr="00D97C76">
        <w:rPr>
          <w:rFonts w:ascii="Arial" w:hAnsi="Arial" w:cs="Arial"/>
        </w:rPr>
        <w:t>ssessment significantly advances what we know about the impacts of climate change on public health. It also</w:t>
      </w:r>
      <w:r w:rsidRPr="00D97C76" w:rsidDel="00E4744E">
        <w:rPr>
          <w:rFonts w:ascii="Arial" w:hAnsi="Arial" w:cs="Arial"/>
        </w:rPr>
        <w:t xml:space="preserve"> highlights factors that make some individuals and communities especially vulnerable</w:t>
      </w:r>
      <w:r w:rsidR="00FF141F">
        <w:rPr>
          <w:rFonts w:ascii="Arial" w:hAnsi="Arial" w:cs="Arial"/>
        </w:rPr>
        <w:t xml:space="preserve"> to these threats</w:t>
      </w:r>
      <w:r w:rsidRPr="00D97C76" w:rsidDel="00E4744E">
        <w:rPr>
          <w:rFonts w:ascii="Arial" w:hAnsi="Arial" w:cs="Arial"/>
        </w:rPr>
        <w:t>.</w:t>
      </w:r>
      <w:r w:rsidR="006F552F" w:rsidRPr="006F552F">
        <w:rPr>
          <w:rFonts w:ascii="Arial" w:hAnsi="Arial" w:cs="Arial"/>
        </w:rPr>
        <w:t xml:space="preserve"> </w:t>
      </w:r>
    </w:p>
    <w:p w14:paraId="39B7CE12" w14:textId="1EC55F44" w:rsidR="00742180" w:rsidRDefault="00742180" w:rsidP="00DF3A70">
      <w:pPr>
        <w:rPr>
          <w:rFonts w:ascii="Arial" w:hAnsi="Arial" w:cs="Arial"/>
        </w:rPr>
      </w:pPr>
      <w:r w:rsidRPr="00EE7377">
        <w:rPr>
          <w:rFonts w:ascii="Arial" w:hAnsi="Arial" w:cs="Arial"/>
        </w:rPr>
        <w:t xml:space="preserve">During public forums, scientific conferences, webinars and meetings, as well as in public comments submitted during the development of the U.S. Climate and Health Assessment, </w:t>
      </w:r>
      <w:r w:rsidR="00202418">
        <w:rPr>
          <w:rFonts w:ascii="Arial" w:hAnsi="Arial" w:cs="Arial"/>
        </w:rPr>
        <w:t>the U.S. Environmental Protection Agency (</w:t>
      </w:r>
      <w:r w:rsidRPr="00EE7377">
        <w:rPr>
          <w:rFonts w:ascii="Arial" w:hAnsi="Arial" w:cs="Arial"/>
        </w:rPr>
        <w:t>EPA</w:t>
      </w:r>
      <w:r w:rsidR="00202418">
        <w:rPr>
          <w:rFonts w:ascii="Arial" w:hAnsi="Arial" w:cs="Arial"/>
        </w:rPr>
        <w:t>)</w:t>
      </w:r>
      <w:r w:rsidRPr="00EE7377">
        <w:rPr>
          <w:rFonts w:ascii="Arial" w:hAnsi="Arial" w:cs="Arial"/>
        </w:rPr>
        <w:t xml:space="preserve"> received multiple requests for summary materials </w:t>
      </w:r>
      <w:r>
        <w:rPr>
          <w:rFonts w:ascii="Arial" w:hAnsi="Arial" w:cs="Arial"/>
        </w:rPr>
        <w:t xml:space="preserve">that would help communicate the message that certain populations are disproportionately vulnerable to the health impacts of climate change. In </w:t>
      </w:r>
      <w:r w:rsidR="006D1D21">
        <w:rPr>
          <w:rFonts w:ascii="Arial" w:hAnsi="Arial" w:cs="Arial"/>
        </w:rPr>
        <w:t xml:space="preserve">response to these requests, EPA has summarized information </w:t>
      </w:r>
      <w:r w:rsidR="00202418">
        <w:rPr>
          <w:rFonts w:ascii="Arial" w:hAnsi="Arial" w:cs="Arial"/>
        </w:rPr>
        <w:t>from</w:t>
      </w:r>
      <w:r w:rsidR="006D1D21">
        <w:rPr>
          <w:rFonts w:ascii="Arial" w:hAnsi="Arial" w:cs="Arial"/>
        </w:rPr>
        <w:t xml:space="preserve"> the </w:t>
      </w:r>
      <w:r w:rsidR="00202418">
        <w:rPr>
          <w:rFonts w:ascii="Arial" w:hAnsi="Arial" w:cs="Arial"/>
        </w:rPr>
        <w:t xml:space="preserve">U.S. </w:t>
      </w:r>
      <w:r w:rsidR="006D1D21">
        <w:rPr>
          <w:rFonts w:ascii="Arial" w:hAnsi="Arial" w:cs="Arial"/>
        </w:rPr>
        <w:t xml:space="preserve">Climate and Health Assessment focusing on </w:t>
      </w:r>
      <w:r>
        <w:rPr>
          <w:rFonts w:ascii="Arial" w:hAnsi="Arial" w:cs="Arial"/>
        </w:rPr>
        <w:t xml:space="preserve">impacts of climate change on the health </w:t>
      </w:r>
      <w:r w:rsidR="006D1D21">
        <w:rPr>
          <w:rFonts w:ascii="Arial" w:hAnsi="Arial" w:cs="Arial"/>
        </w:rPr>
        <w:t>on</w:t>
      </w:r>
      <w:r>
        <w:rPr>
          <w:rFonts w:ascii="Arial" w:hAnsi="Arial" w:cs="Arial"/>
        </w:rPr>
        <w:t xml:space="preserve"> </w:t>
      </w:r>
      <w:r w:rsidRPr="00EE7377">
        <w:rPr>
          <w:rFonts w:ascii="Arial" w:hAnsi="Arial" w:cs="Arial"/>
          <w:b/>
        </w:rPr>
        <w:t>eight populations of concern</w:t>
      </w:r>
      <w:r>
        <w:rPr>
          <w:rFonts w:ascii="Arial" w:hAnsi="Arial" w:cs="Arial"/>
        </w:rPr>
        <w:t>:</w:t>
      </w:r>
    </w:p>
    <w:p w14:paraId="482C8B2D" w14:textId="3916A70F" w:rsidR="006D1D21" w:rsidRDefault="00B500EE" w:rsidP="0030404C">
      <w:pPr>
        <w:pStyle w:val="ListParagraph"/>
        <w:numPr>
          <w:ilvl w:val="0"/>
          <w:numId w:val="3"/>
        </w:numPr>
        <w:rPr>
          <w:rFonts w:ascii="Arial" w:hAnsi="Arial" w:cs="Arial"/>
        </w:rPr>
      </w:pPr>
      <w:r>
        <w:rPr>
          <w:rFonts w:ascii="Arial" w:hAnsi="Arial" w:cs="Arial"/>
        </w:rPr>
        <w:t>Communities with environmental j</w:t>
      </w:r>
      <w:r w:rsidR="001176BE">
        <w:rPr>
          <w:rFonts w:ascii="Arial" w:hAnsi="Arial" w:cs="Arial"/>
        </w:rPr>
        <w:t>ustice c</w:t>
      </w:r>
      <w:r w:rsidR="006D1D21">
        <w:rPr>
          <w:rFonts w:ascii="Arial" w:hAnsi="Arial" w:cs="Arial"/>
        </w:rPr>
        <w:t>oncerns</w:t>
      </w:r>
    </w:p>
    <w:p w14:paraId="44917818" w14:textId="0AA6361E" w:rsidR="00742180" w:rsidRDefault="00742180" w:rsidP="0030404C">
      <w:pPr>
        <w:pStyle w:val="ListParagraph"/>
        <w:numPr>
          <w:ilvl w:val="0"/>
          <w:numId w:val="3"/>
        </w:numPr>
        <w:rPr>
          <w:rFonts w:ascii="Arial" w:hAnsi="Arial" w:cs="Arial"/>
        </w:rPr>
      </w:pPr>
      <w:r>
        <w:rPr>
          <w:rFonts w:ascii="Arial" w:hAnsi="Arial" w:cs="Arial"/>
        </w:rPr>
        <w:t>Indigenous peoples</w:t>
      </w:r>
    </w:p>
    <w:p w14:paraId="035FBB6F" w14:textId="5B35D842" w:rsidR="00742180" w:rsidRDefault="00742180" w:rsidP="0030404C">
      <w:pPr>
        <w:pStyle w:val="ListParagraph"/>
        <w:numPr>
          <w:ilvl w:val="0"/>
          <w:numId w:val="3"/>
        </w:numPr>
        <w:rPr>
          <w:rFonts w:ascii="Arial" w:hAnsi="Arial" w:cs="Arial"/>
        </w:rPr>
      </w:pPr>
      <w:r>
        <w:rPr>
          <w:rFonts w:ascii="Arial" w:hAnsi="Arial" w:cs="Arial"/>
        </w:rPr>
        <w:t>Pregnant women</w:t>
      </w:r>
    </w:p>
    <w:p w14:paraId="2576D77F" w14:textId="5CBC10BD" w:rsidR="00742180" w:rsidRDefault="00742180" w:rsidP="0030404C">
      <w:pPr>
        <w:pStyle w:val="ListParagraph"/>
        <w:numPr>
          <w:ilvl w:val="0"/>
          <w:numId w:val="3"/>
        </w:numPr>
        <w:rPr>
          <w:rFonts w:ascii="Arial" w:hAnsi="Arial" w:cs="Arial"/>
        </w:rPr>
      </w:pPr>
      <w:r>
        <w:rPr>
          <w:rFonts w:ascii="Arial" w:hAnsi="Arial" w:cs="Arial"/>
        </w:rPr>
        <w:t>Children</w:t>
      </w:r>
    </w:p>
    <w:p w14:paraId="3BB653DD" w14:textId="35DAF921" w:rsidR="00742180" w:rsidRDefault="00742180" w:rsidP="0030404C">
      <w:pPr>
        <w:pStyle w:val="ListParagraph"/>
        <w:numPr>
          <w:ilvl w:val="0"/>
          <w:numId w:val="3"/>
        </w:numPr>
        <w:rPr>
          <w:rFonts w:ascii="Arial" w:hAnsi="Arial" w:cs="Arial"/>
        </w:rPr>
      </w:pPr>
      <w:r>
        <w:rPr>
          <w:rFonts w:ascii="Arial" w:hAnsi="Arial" w:cs="Arial"/>
        </w:rPr>
        <w:t xml:space="preserve">Older Adults </w:t>
      </w:r>
    </w:p>
    <w:p w14:paraId="2AB6E1F6" w14:textId="46DFEB02" w:rsidR="006D1D21" w:rsidRDefault="006D1D21" w:rsidP="0030404C">
      <w:pPr>
        <w:pStyle w:val="ListParagraph"/>
        <w:numPr>
          <w:ilvl w:val="0"/>
          <w:numId w:val="3"/>
        </w:numPr>
        <w:rPr>
          <w:rFonts w:ascii="Arial" w:hAnsi="Arial" w:cs="Arial"/>
        </w:rPr>
      </w:pPr>
      <w:r>
        <w:rPr>
          <w:rFonts w:ascii="Arial" w:hAnsi="Arial" w:cs="Arial"/>
        </w:rPr>
        <w:t>Occupational groups</w:t>
      </w:r>
    </w:p>
    <w:p w14:paraId="45075F4D" w14:textId="2D9F8011" w:rsidR="006D1D21" w:rsidRDefault="006D1D21" w:rsidP="0030404C">
      <w:pPr>
        <w:pStyle w:val="ListParagraph"/>
        <w:numPr>
          <w:ilvl w:val="0"/>
          <w:numId w:val="3"/>
        </w:numPr>
        <w:rPr>
          <w:rFonts w:ascii="Arial" w:hAnsi="Arial" w:cs="Arial"/>
        </w:rPr>
      </w:pPr>
      <w:r>
        <w:rPr>
          <w:rFonts w:ascii="Arial" w:hAnsi="Arial" w:cs="Arial"/>
        </w:rPr>
        <w:t>People with pre-existing health conditions</w:t>
      </w:r>
    </w:p>
    <w:p w14:paraId="174783FF" w14:textId="5B00C904" w:rsidR="006D1D21" w:rsidRPr="00EE7377" w:rsidRDefault="006D1D21" w:rsidP="0030404C">
      <w:pPr>
        <w:pStyle w:val="ListParagraph"/>
        <w:numPr>
          <w:ilvl w:val="0"/>
          <w:numId w:val="3"/>
        </w:numPr>
        <w:rPr>
          <w:rFonts w:ascii="Arial" w:hAnsi="Arial" w:cs="Arial"/>
        </w:rPr>
      </w:pPr>
      <w:r>
        <w:rPr>
          <w:rFonts w:ascii="Arial" w:hAnsi="Arial" w:cs="Arial"/>
        </w:rPr>
        <w:t>People with disabilities</w:t>
      </w:r>
    </w:p>
    <w:p w14:paraId="3C7C45B1" w14:textId="223D22E4" w:rsidR="006D1D21" w:rsidRDefault="006D1D21" w:rsidP="00924B9B">
      <w:pPr>
        <w:rPr>
          <w:rFonts w:ascii="Arial" w:hAnsi="Arial" w:cs="Arial"/>
        </w:rPr>
      </w:pPr>
      <w:r>
        <w:rPr>
          <w:rFonts w:ascii="Arial" w:hAnsi="Arial" w:cs="Arial"/>
        </w:rPr>
        <w:t xml:space="preserve">For each of these groups, EPA has compiled a suite of </w:t>
      </w:r>
      <w:r w:rsidR="00374E3B">
        <w:rPr>
          <w:rFonts w:ascii="Arial" w:hAnsi="Arial" w:cs="Arial"/>
        </w:rPr>
        <w:t>communication</w:t>
      </w:r>
      <w:r>
        <w:rPr>
          <w:rFonts w:ascii="Arial" w:hAnsi="Arial" w:cs="Arial"/>
        </w:rPr>
        <w:t xml:space="preserve"> materials for use by stakeholders who are looking for concise, accurate language to </w:t>
      </w:r>
      <w:r w:rsidR="00374E3B">
        <w:rPr>
          <w:rFonts w:ascii="Arial" w:hAnsi="Arial" w:cs="Arial"/>
        </w:rPr>
        <w:t>aid conversations with their constituent groups on climate and health impacts</w:t>
      </w:r>
      <w:r>
        <w:rPr>
          <w:rFonts w:ascii="Arial" w:hAnsi="Arial" w:cs="Arial"/>
        </w:rPr>
        <w:t>.</w:t>
      </w:r>
      <w:r w:rsidR="00374E3B">
        <w:rPr>
          <w:rFonts w:ascii="Arial" w:hAnsi="Arial" w:cs="Arial"/>
        </w:rPr>
        <w:t xml:space="preserve"> Communication materials specific to each of the populations listed above, as well as general summary messages on climate change, health, and populations of concern, can be found </w:t>
      </w:r>
      <w:r w:rsidR="00B500EE">
        <w:rPr>
          <w:rFonts w:ascii="Arial" w:hAnsi="Arial" w:cs="Arial"/>
        </w:rPr>
        <w:t>here</w:t>
      </w:r>
      <w:r w:rsidR="00B500EE" w:rsidRPr="00B500EE">
        <w:rPr>
          <w:rFonts w:ascii="Arial" w:hAnsi="Arial" w:cs="Arial"/>
          <w:u w:val="single"/>
        </w:rPr>
        <w:t xml:space="preserve">: </w:t>
      </w:r>
      <w:hyperlink r:id="rId10" w:history="1">
        <w:r w:rsidR="00B500EE" w:rsidRPr="00B500EE">
          <w:rPr>
            <w:rStyle w:val="Hyperlink"/>
            <w:rFonts w:ascii="Arial" w:hAnsi="Arial" w:cs="Arial"/>
            <w:u w:val="single"/>
          </w:rPr>
          <w:t>https://www.epa.gov/climate-impacts/climate-change-health-and-populations-concern</w:t>
        </w:r>
      </w:hyperlink>
      <w:r w:rsidR="001176BE">
        <w:rPr>
          <w:rFonts w:ascii="Arial" w:hAnsi="Arial" w:cs="Arial"/>
        </w:rPr>
        <w:t>.</w:t>
      </w:r>
    </w:p>
    <w:p w14:paraId="74717A99" w14:textId="77777777" w:rsidR="00742180" w:rsidRDefault="00742180" w:rsidP="00DF3A70"/>
    <w:p w14:paraId="574A6916" w14:textId="595E7003" w:rsidR="00DF3A70" w:rsidRPr="00D97C76" w:rsidRDefault="00DF3A70" w:rsidP="00DF3A70">
      <w:pPr>
        <w:rPr>
          <w:rFonts w:ascii="Arial" w:hAnsi="Arial" w:cs="Arial"/>
        </w:rPr>
      </w:pPr>
      <w:r w:rsidRPr="00D97C76">
        <w:rPr>
          <w:rFonts w:ascii="Arial" w:hAnsi="Arial" w:cs="Arial"/>
        </w:rPr>
        <w:br w:type="page"/>
      </w:r>
    </w:p>
    <w:p w14:paraId="5CAE5FE2" w14:textId="55F8C786" w:rsidR="00DF3A70" w:rsidRPr="00D97C76" w:rsidRDefault="00DF3A70" w:rsidP="00DF3A70">
      <w:pPr>
        <w:pStyle w:val="Heading1"/>
      </w:pPr>
      <w:bookmarkStart w:id="1" w:name="_Toc464635942"/>
      <w:r w:rsidRPr="00D97C76">
        <w:lastRenderedPageBreak/>
        <w:t xml:space="preserve">How to Use </w:t>
      </w:r>
      <w:r w:rsidR="00B9707D">
        <w:t xml:space="preserve">These </w:t>
      </w:r>
      <w:r w:rsidR="00B9707D" w:rsidRPr="00F7085A">
        <w:t>Materials</w:t>
      </w:r>
      <w:bookmarkEnd w:id="1"/>
      <w:r w:rsidR="00B9707D" w:rsidRPr="00F7085A">
        <w:t xml:space="preserve"> </w:t>
      </w:r>
      <w:r w:rsidRPr="00D97C76">
        <w:br/>
      </w:r>
    </w:p>
    <w:p w14:paraId="581C65F1" w14:textId="77777777" w:rsidR="00C006E0" w:rsidRDefault="00AA6A19" w:rsidP="00DF3A70">
      <w:pPr>
        <w:rPr>
          <w:rFonts w:ascii="Arial" w:hAnsi="Arial" w:cs="Arial"/>
        </w:rPr>
      </w:pPr>
      <w:r w:rsidRPr="00AA6A19">
        <w:rPr>
          <w:rFonts w:ascii="Arial" w:hAnsi="Arial" w:cs="Arial"/>
        </w:rPr>
        <w:t>Public health workers, local and state government officials, educators, advocacy organizations, and community leaders have</w:t>
      </w:r>
      <w:r w:rsidR="00DF3A70" w:rsidRPr="00AA6A19">
        <w:rPr>
          <w:rFonts w:ascii="Arial" w:hAnsi="Arial" w:cs="Arial"/>
        </w:rPr>
        <w:t xml:space="preserve"> a critical voice in communicating important health information to the people who need it the most.</w:t>
      </w:r>
      <w:r w:rsidRPr="00AA6A19">
        <w:rPr>
          <w:rFonts w:ascii="Arial" w:hAnsi="Arial" w:cs="Arial"/>
        </w:rPr>
        <w:t xml:space="preserve"> </w:t>
      </w:r>
    </w:p>
    <w:p w14:paraId="42397277" w14:textId="4AF5F8D2" w:rsidR="006D1D21" w:rsidRDefault="00645D4E" w:rsidP="00DF3A70">
      <w:pPr>
        <w:rPr>
          <w:rFonts w:ascii="Arial" w:hAnsi="Arial" w:cs="Arial"/>
        </w:rPr>
      </w:pPr>
      <w:r>
        <w:rPr>
          <w:rFonts w:ascii="Arial" w:hAnsi="Arial" w:cs="Arial"/>
        </w:rPr>
        <w:t xml:space="preserve">In response to request from stakeholders, </w:t>
      </w:r>
      <w:r w:rsidR="00C006E0">
        <w:rPr>
          <w:rFonts w:ascii="Arial" w:hAnsi="Arial" w:cs="Arial"/>
        </w:rPr>
        <w:t xml:space="preserve">EPA has prepared </w:t>
      </w:r>
      <w:r>
        <w:rPr>
          <w:rFonts w:ascii="Arial" w:hAnsi="Arial" w:cs="Arial"/>
        </w:rPr>
        <w:t xml:space="preserve">materials to help communicate </w:t>
      </w:r>
      <w:r w:rsidR="00202418">
        <w:rPr>
          <w:rFonts w:ascii="Arial" w:hAnsi="Arial" w:cs="Arial"/>
        </w:rPr>
        <w:t xml:space="preserve">key messages on </w:t>
      </w:r>
      <w:r>
        <w:rPr>
          <w:rFonts w:ascii="Arial" w:hAnsi="Arial" w:cs="Arial"/>
        </w:rPr>
        <w:t xml:space="preserve">the impacts of climate change on </w:t>
      </w:r>
      <w:r w:rsidR="00202418">
        <w:rPr>
          <w:rFonts w:ascii="Arial" w:hAnsi="Arial" w:cs="Arial"/>
        </w:rPr>
        <w:t>human</w:t>
      </w:r>
      <w:r>
        <w:rPr>
          <w:rFonts w:ascii="Arial" w:hAnsi="Arial" w:cs="Arial"/>
        </w:rPr>
        <w:t xml:space="preserve"> health. </w:t>
      </w:r>
      <w:r w:rsidRPr="00D97C76">
        <w:rPr>
          <w:rFonts w:ascii="Arial" w:hAnsi="Arial" w:cs="Arial"/>
        </w:rPr>
        <w:t>The information</w:t>
      </w:r>
      <w:r>
        <w:rPr>
          <w:rFonts w:ascii="Arial" w:hAnsi="Arial" w:cs="Arial"/>
        </w:rPr>
        <w:t xml:space="preserve"> in these materials</w:t>
      </w:r>
      <w:r w:rsidRPr="00D97C76">
        <w:rPr>
          <w:rFonts w:ascii="Arial" w:hAnsi="Arial" w:cs="Arial"/>
        </w:rPr>
        <w:t xml:space="preserve"> is tailored for </w:t>
      </w:r>
      <w:r>
        <w:rPr>
          <w:rFonts w:ascii="Arial" w:hAnsi="Arial" w:cs="Arial"/>
        </w:rPr>
        <w:t xml:space="preserve">anyone interested in </w:t>
      </w:r>
      <w:r w:rsidRPr="00107BCB">
        <w:rPr>
          <w:rFonts w:ascii="Arial" w:hAnsi="Arial" w:cs="Arial"/>
          <w:b/>
        </w:rPr>
        <w:t xml:space="preserve">environmental </w:t>
      </w:r>
      <w:r w:rsidR="00775D51">
        <w:rPr>
          <w:rFonts w:ascii="Arial" w:hAnsi="Arial" w:cs="Arial"/>
          <w:b/>
        </w:rPr>
        <w:t>health risks to older adults</w:t>
      </w:r>
      <w:r>
        <w:rPr>
          <w:rFonts w:ascii="Arial" w:hAnsi="Arial" w:cs="Arial"/>
        </w:rPr>
        <w:t xml:space="preserve">. </w:t>
      </w:r>
    </w:p>
    <w:p w14:paraId="109DB54C" w14:textId="73381B05" w:rsidR="00DF3A70" w:rsidRPr="00D97C76" w:rsidRDefault="00645D4E" w:rsidP="00DF3A70">
      <w:pPr>
        <w:rPr>
          <w:rFonts w:ascii="Arial" w:hAnsi="Arial" w:cs="Arial"/>
        </w:rPr>
      </w:pPr>
      <w:r>
        <w:rPr>
          <w:rFonts w:ascii="Arial" w:hAnsi="Arial" w:cs="Arial"/>
        </w:rPr>
        <w:t xml:space="preserve">These </w:t>
      </w:r>
      <w:r w:rsidR="00202418">
        <w:rPr>
          <w:rFonts w:ascii="Arial" w:hAnsi="Arial" w:cs="Arial"/>
        </w:rPr>
        <w:t>communication</w:t>
      </w:r>
      <w:r>
        <w:rPr>
          <w:rFonts w:ascii="Arial" w:hAnsi="Arial" w:cs="Arial"/>
        </w:rPr>
        <w:t xml:space="preserve"> materials</w:t>
      </w:r>
      <w:r w:rsidR="00FF141F">
        <w:rPr>
          <w:rFonts w:ascii="Arial" w:hAnsi="Arial" w:cs="Arial"/>
        </w:rPr>
        <w:t>, derived from the U.S. Climate and Health Assessment,</w:t>
      </w:r>
      <w:r>
        <w:rPr>
          <w:rFonts w:ascii="Arial" w:hAnsi="Arial" w:cs="Arial"/>
        </w:rPr>
        <w:t xml:space="preserve"> include</w:t>
      </w:r>
      <w:r w:rsidR="00DF3A70" w:rsidRPr="00D97C76">
        <w:rPr>
          <w:rFonts w:ascii="Arial" w:hAnsi="Arial" w:cs="Arial"/>
        </w:rPr>
        <w:t xml:space="preserve">: </w:t>
      </w:r>
    </w:p>
    <w:p w14:paraId="0D40E833" w14:textId="4ED3C2F9" w:rsidR="005C6369" w:rsidRDefault="00775D51" w:rsidP="0030404C">
      <w:pPr>
        <w:pStyle w:val="ListParagraph"/>
        <w:numPr>
          <w:ilvl w:val="0"/>
          <w:numId w:val="2"/>
        </w:numPr>
        <w:rPr>
          <w:rFonts w:ascii="Arial" w:hAnsi="Arial" w:cs="Arial"/>
        </w:rPr>
      </w:pPr>
      <w:r>
        <w:rPr>
          <w:rFonts w:ascii="Arial" w:hAnsi="Arial" w:cs="Arial"/>
        </w:rPr>
        <w:t xml:space="preserve">A factsheet, in English, </w:t>
      </w:r>
      <w:r w:rsidR="00DF3A70" w:rsidRPr="005C6369">
        <w:rPr>
          <w:rFonts w:ascii="Arial" w:hAnsi="Arial" w:cs="Arial"/>
        </w:rPr>
        <w:t>Spanish,</w:t>
      </w:r>
      <w:r>
        <w:rPr>
          <w:rFonts w:ascii="Arial" w:hAnsi="Arial" w:cs="Arial"/>
        </w:rPr>
        <w:t xml:space="preserve"> and large font size,</w:t>
      </w:r>
      <w:r w:rsidR="00DF3A70" w:rsidRPr="005C6369">
        <w:rPr>
          <w:rFonts w:ascii="Arial" w:hAnsi="Arial" w:cs="Arial"/>
        </w:rPr>
        <w:t xml:space="preserve"> available </w:t>
      </w:r>
      <w:r>
        <w:rPr>
          <w:rFonts w:ascii="Arial" w:hAnsi="Arial" w:cs="Arial"/>
        </w:rPr>
        <w:t xml:space="preserve">online and </w:t>
      </w:r>
      <w:r w:rsidR="00B500EE">
        <w:rPr>
          <w:rFonts w:ascii="Arial" w:hAnsi="Arial" w:cs="Arial"/>
        </w:rPr>
        <w:t>as a printable PDF</w:t>
      </w:r>
    </w:p>
    <w:p w14:paraId="0E1899DD" w14:textId="68EAD3AE" w:rsidR="00DF3A70" w:rsidRPr="005C6369" w:rsidRDefault="00DF3A70" w:rsidP="0030404C">
      <w:pPr>
        <w:pStyle w:val="ListParagraph"/>
        <w:numPr>
          <w:ilvl w:val="0"/>
          <w:numId w:val="2"/>
        </w:numPr>
        <w:rPr>
          <w:rFonts w:ascii="Arial" w:hAnsi="Arial" w:cs="Arial"/>
        </w:rPr>
      </w:pPr>
      <w:r w:rsidRPr="005C6369">
        <w:rPr>
          <w:rFonts w:ascii="Arial" w:hAnsi="Arial" w:cs="Arial"/>
        </w:rPr>
        <w:t xml:space="preserve">A </w:t>
      </w:r>
      <w:r w:rsidR="003C6540">
        <w:rPr>
          <w:rFonts w:ascii="Arial" w:hAnsi="Arial" w:cs="Arial"/>
        </w:rPr>
        <w:t xml:space="preserve">customizable </w:t>
      </w:r>
      <w:r w:rsidR="00B500EE">
        <w:rPr>
          <w:rFonts w:ascii="Arial" w:hAnsi="Arial" w:cs="Arial"/>
        </w:rPr>
        <w:t>PowerPoint presentation</w:t>
      </w:r>
    </w:p>
    <w:p w14:paraId="60D362A3" w14:textId="26AB46E7" w:rsidR="00DF3A70" w:rsidRPr="00D97C76" w:rsidRDefault="00103945" w:rsidP="0030404C">
      <w:pPr>
        <w:pStyle w:val="ListParagraph"/>
        <w:numPr>
          <w:ilvl w:val="0"/>
          <w:numId w:val="2"/>
        </w:numPr>
        <w:rPr>
          <w:rFonts w:ascii="Arial" w:hAnsi="Arial" w:cs="Arial"/>
        </w:rPr>
      </w:pPr>
      <w:r>
        <w:rPr>
          <w:rFonts w:ascii="Arial" w:hAnsi="Arial" w:cs="Arial"/>
        </w:rPr>
        <w:t xml:space="preserve">High-Resolution </w:t>
      </w:r>
      <w:r w:rsidR="00FF141F">
        <w:rPr>
          <w:rFonts w:ascii="Arial" w:hAnsi="Arial" w:cs="Arial"/>
        </w:rPr>
        <w:t>i</w:t>
      </w:r>
      <w:r w:rsidR="00532EFF">
        <w:rPr>
          <w:rFonts w:ascii="Arial" w:hAnsi="Arial" w:cs="Arial"/>
        </w:rPr>
        <w:t>mages</w:t>
      </w:r>
    </w:p>
    <w:p w14:paraId="287BFFA0" w14:textId="2EA848B6" w:rsidR="00DF3A70" w:rsidRPr="00D97C76" w:rsidRDefault="00DF3A70" w:rsidP="0030404C">
      <w:pPr>
        <w:pStyle w:val="ListParagraph"/>
        <w:numPr>
          <w:ilvl w:val="0"/>
          <w:numId w:val="2"/>
        </w:numPr>
        <w:rPr>
          <w:rFonts w:ascii="Arial" w:hAnsi="Arial" w:cs="Arial"/>
        </w:rPr>
      </w:pPr>
      <w:r w:rsidRPr="00D97C76">
        <w:rPr>
          <w:rFonts w:ascii="Arial" w:hAnsi="Arial" w:cs="Arial"/>
        </w:rPr>
        <w:t>A</w:t>
      </w:r>
      <w:r w:rsidR="00E0175F">
        <w:rPr>
          <w:rFonts w:ascii="Arial" w:hAnsi="Arial" w:cs="Arial"/>
        </w:rPr>
        <w:t xml:space="preserve">n introductory </w:t>
      </w:r>
      <w:r w:rsidRPr="00D97C76">
        <w:rPr>
          <w:rFonts w:ascii="Arial" w:hAnsi="Arial" w:cs="Arial"/>
        </w:rPr>
        <w:t xml:space="preserve">paragraph </w:t>
      </w:r>
      <w:r w:rsidR="00FF141F">
        <w:rPr>
          <w:rFonts w:ascii="Arial" w:hAnsi="Arial" w:cs="Arial"/>
        </w:rPr>
        <w:t xml:space="preserve">on </w:t>
      </w:r>
      <w:r w:rsidR="00532EFF">
        <w:rPr>
          <w:rFonts w:ascii="Arial" w:hAnsi="Arial" w:cs="Arial"/>
        </w:rPr>
        <w:t>vulnerable populations</w:t>
      </w:r>
    </w:p>
    <w:p w14:paraId="380A72FE" w14:textId="708F22F2" w:rsidR="00DF3A70" w:rsidRPr="00D97C76" w:rsidRDefault="00775D51" w:rsidP="0030404C">
      <w:pPr>
        <w:pStyle w:val="ListParagraph"/>
        <w:numPr>
          <w:ilvl w:val="0"/>
          <w:numId w:val="2"/>
        </w:numPr>
        <w:rPr>
          <w:rFonts w:ascii="Arial" w:hAnsi="Arial" w:cs="Arial"/>
        </w:rPr>
      </w:pPr>
      <w:r>
        <w:rPr>
          <w:rFonts w:ascii="Arial" w:hAnsi="Arial" w:cs="Arial"/>
        </w:rPr>
        <w:t>K</w:t>
      </w:r>
      <w:r w:rsidR="0035579B">
        <w:rPr>
          <w:rFonts w:ascii="Arial" w:hAnsi="Arial" w:cs="Arial"/>
        </w:rPr>
        <w:t xml:space="preserve">ey </w:t>
      </w:r>
      <w:r w:rsidR="00532EFF">
        <w:rPr>
          <w:rFonts w:ascii="Arial" w:hAnsi="Arial" w:cs="Arial"/>
        </w:rPr>
        <w:t xml:space="preserve">points about </w:t>
      </w:r>
      <w:r w:rsidR="00FF141F">
        <w:rPr>
          <w:rFonts w:ascii="Arial" w:hAnsi="Arial" w:cs="Arial"/>
        </w:rPr>
        <w:t>risks to older adults</w:t>
      </w:r>
    </w:p>
    <w:p w14:paraId="03EA5A43" w14:textId="3E3C835E" w:rsidR="00DF3A70" w:rsidRDefault="00532EFF" w:rsidP="0030404C">
      <w:pPr>
        <w:pStyle w:val="ListParagraph"/>
        <w:numPr>
          <w:ilvl w:val="0"/>
          <w:numId w:val="2"/>
        </w:numPr>
        <w:rPr>
          <w:rFonts w:ascii="Arial" w:hAnsi="Arial" w:cs="Arial"/>
        </w:rPr>
      </w:pPr>
      <w:r>
        <w:rPr>
          <w:rFonts w:ascii="Arial" w:hAnsi="Arial" w:cs="Arial"/>
        </w:rPr>
        <w:t xml:space="preserve">Shorter </w:t>
      </w:r>
      <w:r w:rsidR="000B61E7">
        <w:rPr>
          <w:rFonts w:ascii="Arial" w:hAnsi="Arial" w:cs="Arial"/>
        </w:rPr>
        <w:t>m</w:t>
      </w:r>
      <w:r w:rsidR="005C6369">
        <w:rPr>
          <w:rFonts w:ascii="Arial" w:hAnsi="Arial" w:cs="Arial"/>
        </w:rPr>
        <w:t>essages</w:t>
      </w:r>
      <w:r w:rsidR="00103945">
        <w:rPr>
          <w:rFonts w:ascii="Arial" w:hAnsi="Arial" w:cs="Arial"/>
        </w:rPr>
        <w:t xml:space="preserve"> about </w:t>
      </w:r>
      <w:r w:rsidR="00FF141F">
        <w:rPr>
          <w:rFonts w:ascii="Arial" w:hAnsi="Arial" w:cs="Arial"/>
        </w:rPr>
        <w:t>risks to older adults</w:t>
      </w:r>
    </w:p>
    <w:p w14:paraId="6A1CBB8C" w14:textId="0498BB8F" w:rsidR="001176BE" w:rsidRPr="0015087B" w:rsidRDefault="001176BE" w:rsidP="001176BE">
      <w:pPr>
        <w:rPr>
          <w:rFonts w:ascii="Arial" w:hAnsi="Arial" w:cs="Arial"/>
        </w:rPr>
      </w:pPr>
      <w:r w:rsidRPr="0015087B">
        <w:rPr>
          <w:rFonts w:ascii="Arial" w:hAnsi="Arial" w:cs="Arial"/>
        </w:rPr>
        <w:t xml:space="preserve">Because the availability of good information leads to better public health and environmental protection, these materials are designed to be used or modified to inform conversations about climate change and health impacts to vulnerable populations. For questions or assistance, please email </w:t>
      </w:r>
      <w:hyperlink r:id="rId11" w:history="1">
        <w:r w:rsidRPr="001176BE">
          <w:rPr>
            <w:rStyle w:val="Hyperlink"/>
            <w:rFonts w:ascii="Arial" w:hAnsi="Arial" w:cs="Arial"/>
            <w:u w:val="single"/>
          </w:rPr>
          <w:t>climatehealth@epa.gov</w:t>
        </w:r>
      </w:hyperlink>
      <w:r>
        <w:rPr>
          <w:rStyle w:val="Hyperlink"/>
          <w:rFonts w:ascii="Arial" w:hAnsi="Arial" w:cs="Arial"/>
        </w:rPr>
        <w:t>.</w:t>
      </w:r>
      <w:r w:rsidRPr="0015087B">
        <w:rPr>
          <w:rFonts w:ascii="Arial" w:hAnsi="Arial" w:cs="Arial"/>
        </w:rPr>
        <w:t xml:space="preserve"> </w:t>
      </w:r>
    </w:p>
    <w:p w14:paraId="37173E20" w14:textId="77777777" w:rsidR="001176BE" w:rsidRDefault="001176BE" w:rsidP="00EE7377">
      <w:pPr>
        <w:sectPr w:rsidR="001176BE" w:rsidSect="00EE7377">
          <w:headerReference w:type="default" r:id="rId12"/>
          <w:footerReference w:type="default" r:id="rId13"/>
          <w:headerReference w:type="first" r:id="rId14"/>
          <w:pgSz w:w="12240" w:h="15840"/>
          <w:pgMar w:top="1728" w:right="990" w:bottom="1440" w:left="1440" w:header="677" w:footer="720" w:gutter="0"/>
          <w:pgNumType w:start="1"/>
          <w:cols w:space="720"/>
          <w:titlePg/>
          <w:docGrid w:linePitch="360"/>
        </w:sectPr>
      </w:pPr>
      <w:bookmarkStart w:id="2" w:name="_GoBack"/>
      <w:bookmarkEnd w:id="2"/>
    </w:p>
    <w:p w14:paraId="6B00189B" w14:textId="77777777" w:rsidR="00EA1F68" w:rsidRPr="00D97C76" w:rsidRDefault="00EA1F68" w:rsidP="00EB2C0A">
      <w:pPr>
        <w:rPr>
          <w:rStyle w:val="Heading1Char"/>
          <w:b w:val="0"/>
          <w:sz w:val="24"/>
        </w:rPr>
        <w:sectPr w:rsidR="00EA1F68" w:rsidRPr="00D97C76" w:rsidSect="00EE7377">
          <w:footerReference w:type="default" r:id="rId15"/>
          <w:type w:val="continuous"/>
          <w:pgSz w:w="12240" w:h="15840"/>
          <w:pgMar w:top="1413" w:right="990" w:bottom="1440" w:left="1440" w:header="677" w:footer="720" w:gutter="0"/>
          <w:pgNumType w:start="1"/>
          <w:cols w:space="720"/>
          <w:docGrid w:linePitch="360"/>
        </w:sectPr>
      </w:pPr>
    </w:p>
    <w:p w14:paraId="2717616B" w14:textId="77777777" w:rsidR="00374E3B" w:rsidRDefault="00374E3B">
      <w:pPr>
        <w:rPr>
          <w:rStyle w:val="Heading1Char"/>
          <w:color w:val="002060"/>
        </w:rPr>
      </w:pPr>
      <w:bookmarkStart w:id="3" w:name="_Toc464635944"/>
      <w:r>
        <w:rPr>
          <w:rStyle w:val="Heading1Char"/>
          <w:b w:val="0"/>
          <w:bCs w:val="0"/>
          <w:color w:val="002060"/>
        </w:rPr>
        <w:lastRenderedPageBreak/>
        <w:br w:type="page"/>
      </w:r>
    </w:p>
    <w:bookmarkEnd w:id="3"/>
    <w:p w14:paraId="52637A7B" w14:textId="132AD294" w:rsidR="00374E3B" w:rsidRDefault="00B871D2" w:rsidP="00EE7377">
      <w:pPr>
        <w:pStyle w:val="Heading1"/>
        <w:spacing w:before="0"/>
        <w:rPr>
          <w:rStyle w:val="Heading2Char"/>
          <w:rFonts w:ascii="Arial" w:hAnsi="Arial" w:cs="Arial"/>
          <w:b/>
        </w:rPr>
      </w:pPr>
      <w:r w:rsidRPr="00374E3B">
        <w:lastRenderedPageBreak/>
        <w:t>Electronic and Print Resources</w:t>
      </w:r>
    </w:p>
    <w:tbl>
      <w:tblPr>
        <w:tblStyle w:val="TableGrid"/>
        <w:tblW w:w="9990" w:type="dxa"/>
        <w:tblBorders>
          <w:top w:val="none" w:sz="0" w:space="0" w:color="auto"/>
          <w:left w:val="none" w:sz="0" w:space="0" w:color="auto"/>
          <w:bottom w:val="none" w:sz="0" w:space="0" w:color="auto"/>
          <w:right w:val="none" w:sz="0" w:space="0" w:color="auto"/>
        </w:tblBorders>
        <w:tblLayout w:type="fixed"/>
        <w:tblCellMar>
          <w:top w:w="72" w:type="dxa"/>
          <w:left w:w="115" w:type="dxa"/>
          <w:bottom w:w="72" w:type="dxa"/>
          <w:right w:w="115" w:type="dxa"/>
        </w:tblCellMar>
        <w:tblLook w:val="04A0" w:firstRow="1" w:lastRow="0" w:firstColumn="1" w:lastColumn="0" w:noHBand="0" w:noVBand="1"/>
      </w:tblPr>
      <w:tblGrid>
        <w:gridCol w:w="2880"/>
        <w:gridCol w:w="3780"/>
        <w:gridCol w:w="3330"/>
      </w:tblGrid>
      <w:tr w:rsidR="00142C7F" w14:paraId="3E30F26F" w14:textId="77777777" w:rsidTr="00EE7377">
        <w:tc>
          <w:tcPr>
            <w:tcW w:w="2880" w:type="dxa"/>
            <w:tcBorders>
              <w:top w:val="single" w:sz="4" w:space="0" w:color="auto"/>
            </w:tcBorders>
            <w:vAlign w:val="center"/>
          </w:tcPr>
          <w:p w14:paraId="3C4EA390" w14:textId="54B5D82A" w:rsidR="00142C7F" w:rsidRPr="00D97C76" w:rsidRDefault="00460572" w:rsidP="00EE7377">
            <w:pPr>
              <w:tabs>
                <w:tab w:val="left" w:pos="0"/>
              </w:tabs>
              <w:rPr>
                <w:rStyle w:val="Heading2Char"/>
                <w:rFonts w:ascii="Arial" w:hAnsi="Arial" w:cs="Arial"/>
              </w:rPr>
            </w:pPr>
            <w:r>
              <w:rPr>
                <w:rFonts w:ascii="Arial" w:hAnsi="Arial" w:cs="Arial"/>
                <w:bCs/>
                <w:noProof/>
              </w:rPr>
              <w:drawing>
                <wp:inline distT="0" distB="0" distL="0" distR="0" wp14:anchorId="5F32A989" wp14:editId="3FE49F53">
                  <wp:extent cx="1051560" cy="1357778"/>
                  <wp:effectExtent l="19050" t="19050" r="15240" b="139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52413" cy="1358879"/>
                          </a:xfrm>
                          <a:prstGeom prst="rect">
                            <a:avLst/>
                          </a:prstGeom>
                          <a:noFill/>
                          <a:ln>
                            <a:solidFill>
                              <a:schemeClr val="bg1">
                                <a:lumMod val="50000"/>
                              </a:schemeClr>
                            </a:solidFill>
                          </a:ln>
                        </pic:spPr>
                      </pic:pic>
                    </a:graphicData>
                  </a:graphic>
                </wp:inline>
              </w:drawing>
            </w:r>
          </w:p>
        </w:tc>
        <w:tc>
          <w:tcPr>
            <w:tcW w:w="3780" w:type="dxa"/>
            <w:tcBorders>
              <w:top w:val="single" w:sz="4" w:space="0" w:color="auto"/>
            </w:tcBorders>
            <w:vAlign w:val="center"/>
          </w:tcPr>
          <w:p w14:paraId="1335620E" w14:textId="28CC277E" w:rsidR="00142C7F" w:rsidRPr="00EE7377" w:rsidRDefault="00142C7F" w:rsidP="00460572">
            <w:pPr>
              <w:rPr>
                <w:rFonts w:ascii="Arial" w:hAnsi="Arial" w:cs="Arial"/>
              </w:rPr>
            </w:pPr>
            <w:r>
              <w:rPr>
                <w:rFonts w:ascii="Arial" w:hAnsi="Arial" w:cs="Arial"/>
                <w:b/>
              </w:rPr>
              <w:t xml:space="preserve">A </w:t>
            </w:r>
            <w:r w:rsidRPr="00EE7377">
              <w:rPr>
                <w:rFonts w:ascii="Arial" w:hAnsi="Arial" w:cs="Arial"/>
                <w:b/>
              </w:rPr>
              <w:t>Factsheet</w:t>
            </w:r>
            <w:r>
              <w:rPr>
                <w:rFonts w:ascii="Arial" w:hAnsi="Arial" w:cs="Arial"/>
                <w:b/>
              </w:rPr>
              <w:t xml:space="preserve"> </w:t>
            </w:r>
            <w:r w:rsidRPr="00EE7377">
              <w:rPr>
                <w:rFonts w:ascii="Arial" w:hAnsi="Arial" w:cs="Arial"/>
              </w:rPr>
              <w:t>on</w:t>
            </w:r>
            <w:r>
              <w:rPr>
                <w:rFonts w:ascii="Arial" w:hAnsi="Arial" w:cs="Arial"/>
                <w:b/>
              </w:rPr>
              <w:t xml:space="preserve"> </w:t>
            </w:r>
            <w:r w:rsidRPr="00EE7377">
              <w:rPr>
                <w:rFonts w:ascii="Arial" w:hAnsi="Arial" w:cs="Arial"/>
              </w:rPr>
              <w:t xml:space="preserve">Climate Change, Health, and </w:t>
            </w:r>
            <w:r w:rsidR="00460572">
              <w:rPr>
                <w:rFonts w:ascii="Arial" w:hAnsi="Arial" w:cs="Arial"/>
              </w:rPr>
              <w:t>Older Adults</w:t>
            </w:r>
            <w:r w:rsidRPr="00EE7377">
              <w:rPr>
                <w:rFonts w:ascii="Arial" w:hAnsi="Arial" w:cs="Arial"/>
              </w:rPr>
              <w:t xml:space="preserve"> (four pages) is available in we</w:t>
            </w:r>
            <w:r w:rsidR="00460572">
              <w:rPr>
                <w:rFonts w:ascii="Arial" w:hAnsi="Arial" w:cs="Arial"/>
              </w:rPr>
              <w:t xml:space="preserve">b and print formats, in English, </w:t>
            </w:r>
            <w:r w:rsidRPr="00EE7377">
              <w:rPr>
                <w:rFonts w:ascii="Arial" w:hAnsi="Arial" w:cs="Arial"/>
              </w:rPr>
              <w:t>Spanish</w:t>
            </w:r>
            <w:r w:rsidR="00460572">
              <w:rPr>
                <w:rFonts w:ascii="Arial" w:hAnsi="Arial" w:cs="Arial"/>
              </w:rPr>
              <w:t>, and large font size</w:t>
            </w:r>
            <w:r>
              <w:rPr>
                <w:rFonts w:ascii="Arial" w:hAnsi="Arial" w:cs="Arial"/>
              </w:rPr>
              <w:t>.</w:t>
            </w:r>
          </w:p>
        </w:tc>
        <w:tc>
          <w:tcPr>
            <w:tcW w:w="3330" w:type="dxa"/>
            <w:vMerge w:val="restart"/>
            <w:tcBorders>
              <w:top w:val="single" w:sz="4" w:space="0" w:color="auto"/>
            </w:tcBorders>
            <w:vAlign w:val="center"/>
          </w:tcPr>
          <w:p w14:paraId="01FF6777" w14:textId="2266D2F1" w:rsidR="00142C7F" w:rsidRPr="00B500EE" w:rsidRDefault="001176BE" w:rsidP="00EE7377">
            <w:pPr>
              <w:rPr>
                <w:rFonts w:ascii="Arial" w:hAnsi="Arial" w:cs="Arial"/>
                <w:u w:val="single"/>
              </w:rPr>
            </w:pPr>
            <w:hyperlink r:id="rId17" w:history="1">
              <w:r w:rsidR="00B500EE" w:rsidRPr="00B500EE">
                <w:rPr>
                  <w:rStyle w:val="Hyperlink"/>
                  <w:rFonts w:ascii="Arial" w:hAnsi="Arial" w:cs="Arial"/>
                  <w:u w:val="single"/>
                </w:rPr>
                <w:t>https://www.epa.gov/climate-impacts/communicating-vulnerabilities-climate-change-older-adults</w:t>
              </w:r>
            </w:hyperlink>
            <w:r w:rsidR="00B500EE" w:rsidRPr="00B500EE">
              <w:rPr>
                <w:rFonts w:ascii="Arial" w:hAnsi="Arial" w:cs="Arial"/>
                <w:u w:val="single"/>
              </w:rPr>
              <w:t xml:space="preserve"> </w:t>
            </w:r>
          </w:p>
        </w:tc>
      </w:tr>
      <w:tr w:rsidR="00142C7F" w14:paraId="73099607" w14:textId="77777777" w:rsidTr="00460572">
        <w:trPr>
          <w:trHeight w:val="1772"/>
        </w:trPr>
        <w:tc>
          <w:tcPr>
            <w:tcW w:w="2880" w:type="dxa"/>
            <w:tcBorders>
              <w:top w:val="single" w:sz="4" w:space="0" w:color="auto"/>
            </w:tcBorders>
            <w:vAlign w:val="center"/>
          </w:tcPr>
          <w:p w14:paraId="4F8BB7D4" w14:textId="178D2D63" w:rsidR="00142C7F" w:rsidRDefault="00460572" w:rsidP="00EE7377">
            <w:pPr>
              <w:tabs>
                <w:tab w:val="left" w:pos="0"/>
              </w:tabs>
              <w:rPr>
                <w:rStyle w:val="Heading2Char"/>
                <w:rFonts w:ascii="Arial" w:hAnsi="Arial" w:cs="Arial"/>
              </w:rPr>
            </w:pPr>
            <w:r>
              <w:rPr>
                <w:rFonts w:ascii="Arial" w:hAnsi="Arial" w:cs="Arial"/>
                <w:noProof/>
              </w:rPr>
              <w:drawing>
                <wp:anchor distT="0" distB="0" distL="114300" distR="114300" simplePos="0" relativeHeight="251739648" behindDoc="0" locked="0" layoutInCell="1" allowOverlap="1" wp14:anchorId="1E12F3E7" wp14:editId="3E335160">
                  <wp:simplePos x="0" y="0"/>
                  <wp:positionH relativeFrom="column">
                    <wp:posOffset>17780</wp:posOffset>
                  </wp:positionH>
                  <wp:positionV relativeFrom="paragraph">
                    <wp:posOffset>-76835</wp:posOffset>
                  </wp:positionV>
                  <wp:extent cx="1369695" cy="932180"/>
                  <wp:effectExtent l="19050" t="19050" r="20955" b="203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derly-ppt-thumb.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69695" cy="932180"/>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p>
        </w:tc>
        <w:tc>
          <w:tcPr>
            <w:tcW w:w="3780" w:type="dxa"/>
            <w:tcBorders>
              <w:top w:val="single" w:sz="4" w:space="0" w:color="auto"/>
            </w:tcBorders>
            <w:vAlign w:val="center"/>
          </w:tcPr>
          <w:p w14:paraId="4AFEDF1E" w14:textId="1D9B0BE9" w:rsidR="00142C7F" w:rsidRPr="00EE7377" w:rsidRDefault="00142C7F" w:rsidP="00EE7377">
            <w:pPr>
              <w:rPr>
                <w:rFonts w:ascii="Arial" w:hAnsi="Arial" w:cs="Arial"/>
              </w:rPr>
            </w:pPr>
            <w:r w:rsidRPr="00EE7377">
              <w:rPr>
                <w:rFonts w:ascii="Arial" w:hAnsi="Arial" w:cs="Arial"/>
              </w:rPr>
              <w:t xml:space="preserve">A </w:t>
            </w:r>
            <w:r w:rsidRPr="00EE7377">
              <w:rPr>
                <w:rFonts w:ascii="Arial" w:hAnsi="Arial" w:cs="Arial"/>
                <w:b/>
              </w:rPr>
              <w:t>customizable PowerPoint template</w:t>
            </w:r>
            <w:r w:rsidRPr="00EE7377">
              <w:rPr>
                <w:rFonts w:ascii="Arial" w:hAnsi="Arial" w:cs="Arial"/>
              </w:rPr>
              <w:t xml:space="preserve"> with talking points can be used at conferences and meetings as a standalone presentation or added to existing slides. </w:t>
            </w:r>
          </w:p>
        </w:tc>
        <w:tc>
          <w:tcPr>
            <w:tcW w:w="3330" w:type="dxa"/>
            <w:vMerge/>
            <w:vAlign w:val="center"/>
          </w:tcPr>
          <w:p w14:paraId="2EC26781" w14:textId="37F22985" w:rsidR="00142C7F" w:rsidRPr="00315607" w:rsidRDefault="00142C7F" w:rsidP="00EE7377">
            <w:pPr>
              <w:rPr>
                <w:rFonts w:ascii="Arial" w:hAnsi="Arial" w:cs="Arial"/>
              </w:rPr>
            </w:pPr>
          </w:p>
        </w:tc>
      </w:tr>
      <w:tr w:rsidR="00142C7F" w14:paraId="377F51D0" w14:textId="77777777" w:rsidTr="00EE7377">
        <w:tc>
          <w:tcPr>
            <w:tcW w:w="2880" w:type="dxa"/>
            <w:tcBorders>
              <w:top w:val="single" w:sz="4" w:space="0" w:color="auto"/>
            </w:tcBorders>
            <w:vAlign w:val="center"/>
          </w:tcPr>
          <w:p w14:paraId="5BAF296A" w14:textId="3974B8F7" w:rsidR="00142C7F" w:rsidRPr="00EE7377" w:rsidRDefault="00460572" w:rsidP="00EE7377">
            <w:pPr>
              <w:tabs>
                <w:tab w:val="left" w:pos="0"/>
              </w:tabs>
              <w:rPr>
                <w:rStyle w:val="Heading2Char"/>
                <w:rFonts w:ascii="Arial" w:hAnsi="Arial" w:cs="Arial"/>
              </w:rPr>
            </w:pPr>
            <w:r>
              <w:rPr>
                <w:rFonts w:ascii="Arial" w:hAnsi="Arial" w:cs="Arial"/>
                <w:noProof/>
              </w:rPr>
              <w:drawing>
                <wp:inline distT="0" distB="0" distL="0" distR="0" wp14:anchorId="4DE8AB61" wp14:editId="30D51AF0">
                  <wp:extent cx="1298448" cy="883258"/>
                  <wp:effectExtent l="19050" t="19050" r="16510" b="12700"/>
                  <wp:docPr id="5" name="Picture 5" descr="\\betfile01\DATA1\Common\ERD\COOLIT-CLIMECON4_EPA-CCD\Task Orders\COOLIT 010 Support for Climate Communication Products - Health\task 5\fact sheet outreach\social media graphics\Elderly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tfile01\DATA1\Common\ERD\COOLIT-CLIMECON4_EPA-CCD\Task Orders\COOLIT 010 Support for Climate Communication Products - Health\task 5\fact sheet outreach\social media graphics\Elderly_Thumbnail.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06857" cy="888978"/>
                          </a:xfrm>
                          <a:prstGeom prst="rect">
                            <a:avLst/>
                          </a:prstGeom>
                          <a:noFill/>
                          <a:ln>
                            <a:solidFill>
                              <a:schemeClr val="tx1"/>
                            </a:solidFill>
                          </a:ln>
                        </pic:spPr>
                      </pic:pic>
                    </a:graphicData>
                  </a:graphic>
                </wp:inline>
              </w:drawing>
            </w:r>
          </w:p>
        </w:tc>
        <w:tc>
          <w:tcPr>
            <w:tcW w:w="3780" w:type="dxa"/>
            <w:tcBorders>
              <w:top w:val="single" w:sz="4" w:space="0" w:color="auto"/>
            </w:tcBorders>
            <w:vAlign w:val="center"/>
          </w:tcPr>
          <w:p w14:paraId="1C5CE18E" w14:textId="0D83E637" w:rsidR="00142C7F" w:rsidRPr="00EE7377" w:rsidRDefault="00142C7F" w:rsidP="00EE7377">
            <w:pPr>
              <w:rPr>
                <w:rFonts w:ascii="Arial" w:hAnsi="Arial" w:cs="Arial"/>
                <w:b/>
              </w:rPr>
            </w:pPr>
            <w:bookmarkStart w:id="4" w:name="_Toc464635947"/>
            <w:r w:rsidRPr="00EE7377">
              <w:rPr>
                <w:rFonts w:ascii="Arial" w:hAnsi="Arial" w:cs="Arial"/>
                <w:b/>
              </w:rPr>
              <w:t>High Resolution Images</w:t>
            </w:r>
            <w:bookmarkEnd w:id="4"/>
            <w:r>
              <w:rPr>
                <w:rFonts w:ascii="Arial" w:hAnsi="Arial" w:cs="Arial"/>
                <w:b/>
              </w:rPr>
              <w:t xml:space="preserve"> </w:t>
            </w:r>
            <w:r w:rsidRPr="00EE7377">
              <w:rPr>
                <w:rFonts w:ascii="Arial" w:hAnsi="Arial" w:cs="Arial"/>
              </w:rPr>
              <w:t>can be compelling when paired with other outreach materials. Images are sized for various uses and platforms.</w:t>
            </w:r>
          </w:p>
        </w:tc>
        <w:tc>
          <w:tcPr>
            <w:tcW w:w="3330" w:type="dxa"/>
            <w:vMerge/>
            <w:vAlign w:val="center"/>
          </w:tcPr>
          <w:p w14:paraId="3245B6B7" w14:textId="15619AC7" w:rsidR="00142C7F" w:rsidRPr="00315607" w:rsidRDefault="00142C7F" w:rsidP="00EE7377">
            <w:pPr>
              <w:rPr>
                <w:rFonts w:ascii="Arial" w:hAnsi="Arial" w:cs="Arial"/>
              </w:rPr>
            </w:pPr>
          </w:p>
        </w:tc>
      </w:tr>
      <w:tr w:rsidR="00142C7F" w14:paraId="3F299FD0" w14:textId="77777777" w:rsidTr="00EE7377">
        <w:tc>
          <w:tcPr>
            <w:tcW w:w="2880" w:type="dxa"/>
            <w:vMerge w:val="restart"/>
            <w:vAlign w:val="center"/>
          </w:tcPr>
          <w:p w14:paraId="53E91BA5" w14:textId="385C03C5" w:rsidR="00142C7F" w:rsidRPr="00315607" w:rsidRDefault="000D6FAC" w:rsidP="00EE7377">
            <w:pPr>
              <w:rPr>
                <w:rFonts w:ascii="Arial" w:hAnsi="Arial" w:cs="Arial"/>
                <w:b/>
              </w:rPr>
            </w:pPr>
            <w:r w:rsidRPr="00142C7F">
              <w:rPr>
                <w:rFonts w:ascii="Arial" w:hAnsi="Arial" w:cs="Arial"/>
                <w:b/>
                <w:noProof/>
              </w:rPr>
              <w:drawing>
                <wp:anchor distT="0" distB="0" distL="114300" distR="114300" simplePos="0" relativeHeight="251737600" behindDoc="0" locked="0" layoutInCell="1" allowOverlap="1" wp14:anchorId="3C539218" wp14:editId="078ED04A">
                  <wp:simplePos x="0" y="0"/>
                  <wp:positionH relativeFrom="column">
                    <wp:posOffset>335280</wp:posOffset>
                  </wp:positionH>
                  <wp:positionV relativeFrom="paragraph">
                    <wp:posOffset>488315</wp:posOffset>
                  </wp:positionV>
                  <wp:extent cx="1369695" cy="1234440"/>
                  <wp:effectExtent l="0" t="0" r="1905" b="381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69695" cy="1234440"/>
                          </a:xfrm>
                          <a:prstGeom prst="rect">
                            <a:avLst/>
                          </a:prstGeom>
                        </pic:spPr>
                      </pic:pic>
                    </a:graphicData>
                  </a:graphic>
                  <wp14:sizeRelH relativeFrom="page">
                    <wp14:pctWidth>0</wp14:pctWidth>
                  </wp14:sizeRelH>
                  <wp14:sizeRelV relativeFrom="page">
                    <wp14:pctHeight>0</wp14:pctHeight>
                  </wp14:sizeRelV>
                </wp:anchor>
              </w:drawing>
            </w:r>
            <w:r w:rsidRPr="00142C7F">
              <w:rPr>
                <w:rFonts w:ascii="Arial" w:hAnsi="Arial" w:cs="Arial"/>
                <w:b/>
                <w:noProof/>
              </w:rPr>
              <w:drawing>
                <wp:anchor distT="0" distB="0" distL="114300" distR="114300" simplePos="0" relativeHeight="251736576" behindDoc="0" locked="0" layoutInCell="1" allowOverlap="1" wp14:anchorId="53F1D074" wp14:editId="0F8F7BE7">
                  <wp:simplePos x="0" y="0"/>
                  <wp:positionH relativeFrom="column">
                    <wp:posOffset>-73025</wp:posOffset>
                  </wp:positionH>
                  <wp:positionV relativeFrom="paragraph">
                    <wp:posOffset>19685</wp:posOffset>
                  </wp:positionV>
                  <wp:extent cx="1475537" cy="1159271"/>
                  <wp:effectExtent l="0" t="0" r="0" b="3175"/>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1477378" cy="1160717"/>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142C7F" w:rsidRPr="00142C7F">
              <w:rPr>
                <w:noProof/>
              </w:rPr>
              <w:t xml:space="preserve"> </w:t>
            </w:r>
          </w:p>
        </w:tc>
        <w:tc>
          <w:tcPr>
            <w:tcW w:w="3780" w:type="dxa"/>
            <w:vAlign w:val="center"/>
          </w:tcPr>
          <w:p w14:paraId="21E01D90" w14:textId="49DB1225" w:rsidR="00142C7F" w:rsidRDefault="00142C7F" w:rsidP="00EE7377">
            <w:pPr>
              <w:rPr>
                <w:rFonts w:ascii="Arial" w:hAnsi="Arial" w:cs="Arial"/>
                <w:u w:val="single"/>
              </w:rPr>
            </w:pPr>
            <w:r w:rsidRPr="00EE7377">
              <w:rPr>
                <w:rFonts w:ascii="Arial" w:hAnsi="Arial" w:cs="Arial"/>
              </w:rPr>
              <w:t>A</w:t>
            </w:r>
            <w:r w:rsidRPr="00315607">
              <w:rPr>
                <w:rFonts w:ascii="Arial" w:hAnsi="Arial" w:cs="Arial"/>
                <w:b/>
              </w:rPr>
              <w:t xml:space="preserve"> clickable map</w:t>
            </w:r>
            <w:r>
              <w:rPr>
                <w:rFonts w:ascii="Arial" w:hAnsi="Arial" w:cs="Arial"/>
              </w:rPr>
              <w:t xml:space="preserve"> with examples of state-by-state health impacts and resources to prepare and respond to climate threats</w:t>
            </w:r>
          </w:p>
        </w:tc>
        <w:tc>
          <w:tcPr>
            <w:tcW w:w="3330" w:type="dxa"/>
            <w:vAlign w:val="center"/>
          </w:tcPr>
          <w:p w14:paraId="2DDAD4FC" w14:textId="3CF937E3" w:rsidR="00142C7F" w:rsidRPr="00B500EE" w:rsidRDefault="001176BE" w:rsidP="00EE7377">
            <w:pPr>
              <w:rPr>
                <w:rFonts w:ascii="Arial" w:hAnsi="Arial" w:cs="Arial"/>
                <w:u w:val="single"/>
              </w:rPr>
            </w:pPr>
            <w:hyperlink r:id="rId22" w:history="1">
              <w:r w:rsidR="00142C7F" w:rsidRPr="00B500EE">
                <w:rPr>
                  <w:rStyle w:val="Hyperlink"/>
                  <w:rFonts w:ascii="Arial" w:hAnsi="Arial" w:cs="Arial"/>
                  <w:u w:val="single"/>
                </w:rPr>
                <w:t>https://www.epa.gov/climate-impacts/climate-change-and-human-health-risks-your-state</w:t>
              </w:r>
            </w:hyperlink>
          </w:p>
        </w:tc>
      </w:tr>
      <w:tr w:rsidR="00142C7F" w14:paraId="7B692646" w14:textId="77777777" w:rsidTr="00EE7377">
        <w:tc>
          <w:tcPr>
            <w:tcW w:w="2880" w:type="dxa"/>
            <w:vMerge/>
            <w:vAlign w:val="center"/>
          </w:tcPr>
          <w:p w14:paraId="413049AE" w14:textId="77777777" w:rsidR="00142C7F" w:rsidRDefault="00142C7F" w:rsidP="00EE7377">
            <w:pPr>
              <w:rPr>
                <w:rFonts w:ascii="Arial" w:hAnsi="Arial" w:cs="Arial"/>
                <w:b/>
              </w:rPr>
            </w:pPr>
          </w:p>
        </w:tc>
        <w:tc>
          <w:tcPr>
            <w:tcW w:w="3780" w:type="dxa"/>
            <w:vAlign w:val="center"/>
          </w:tcPr>
          <w:p w14:paraId="3AE4C75A" w14:textId="52ECF061" w:rsidR="00142C7F" w:rsidRPr="00315607" w:rsidRDefault="00142C7F" w:rsidP="00EE7377">
            <w:pPr>
              <w:rPr>
                <w:rFonts w:ascii="Arial" w:hAnsi="Arial" w:cs="Arial"/>
                <w:b/>
              </w:rPr>
            </w:pPr>
            <w:r w:rsidRPr="00EE7377">
              <w:rPr>
                <w:rFonts w:ascii="Arial" w:hAnsi="Arial" w:cs="Arial"/>
              </w:rPr>
              <w:t>A</w:t>
            </w:r>
            <w:r w:rsidRPr="00315607">
              <w:rPr>
                <w:rFonts w:ascii="Arial" w:hAnsi="Arial" w:cs="Arial"/>
                <w:b/>
              </w:rPr>
              <w:t xml:space="preserve"> ten-question interactive </w:t>
            </w:r>
            <w:r>
              <w:rPr>
                <w:rFonts w:ascii="Arial" w:hAnsi="Arial" w:cs="Arial"/>
                <w:b/>
              </w:rPr>
              <w:t xml:space="preserve">online </w:t>
            </w:r>
            <w:r w:rsidRPr="00315607">
              <w:rPr>
                <w:rFonts w:ascii="Arial" w:hAnsi="Arial" w:cs="Arial"/>
                <w:b/>
              </w:rPr>
              <w:t>quiz-</w:t>
            </w:r>
            <w:r>
              <w:rPr>
                <w:rFonts w:ascii="Arial" w:hAnsi="Arial" w:cs="Arial"/>
              </w:rPr>
              <w:t xml:space="preserve"> challenge your friends on social media!</w:t>
            </w:r>
          </w:p>
        </w:tc>
        <w:tc>
          <w:tcPr>
            <w:tcW w:w="3330" w:type="dxa"/>
            <w:vAlign w:val="center"/>
          </w:tcPr>
          <w:p w14:paraId="75C0AAE6" w14:textId="3DE82018" w:rsidR="00142C7F" w:rsidRPr="00B500EE" w:rsidRDefault="001176BE" w:rsidP="00EE7377">
            <w:pPr>
              <w:rPr>
                <w:rFonts w:ascii="Arial" w:hAnsi="Arial" w:cs="Arial"/>
                <w:u w:val="single"/>
              </w:rPr>
            </w:pPr>
            <w:hyperlink r:id="rId23" w:history="1">
              <w:r w:rsidR="00142C7F" w:rsidRPr="00B500EE">
                <w:rPr>
                  <w:rStyle w:val="Hyperlink"/>
                  <w:rFonts w:ascii="Arial" w:hAnsi="Arial" w:cs="Arial"/>
                  <w:u w:val="single"/>
                </w:rPr>
                <w:t>https://www.epa.gov/climate-impacts/quiz-how-much-do-you-know-about-health-impacts-climate-change</w:t>
              </w:r>
            </w:hyperlink>
          </w:p>
        </w:tc>
      </w:tr>
      <w:tr w:rsidR="00142C7F" w14:paraId="3C08C16F" w14:textId="77777777" w:rsidTr="001176BE">
        <w:trPr>
          <w:trHeight w:val="683"/>
        </w:trPr>
        <w:tc>
          <w:tcPr>
            <w:tcW w:w="2880" w:type="dxa"/>
            <w:vMerge/>
            <w:vAlign w:val="center"/>
          </w:tcPr>
          <w:p w14:paraId="4236A1DA" w14:textId="77777777" w:rsidR="00142C7F" w:rsidRPr="00315607" w:rsidRDefault="00142C7F" w:rsidP="00EE7377">
            <w:pPr>
              <w:rPr>
                <w:rFonts w:ascii="Arial" w:hAnsi="Arial" w:cs="Arial"/>
                <w:b/>
              </w:rPr>
            </w:pPr>
          </w:p>
        </w:tc>
        <w:tc>
          <w:tcPr>
            <w:tcW w:w="3780" w:type="dxa"/>
            <w:vAlign w:val="center"/>
          </w:tcPr>
          <w:p w14:paraId="0BEE3ADA" w14:textId="48CF09FA" w:rsidR="00142C7F" w:rsidRDefault="00142C7F" w:rsidP="00EE7377">
            <w:pPr>
              <w:rPr>
                <w:rFonts w:ascii="Arial" w:hAnsi="Arial" w:cs="Arial"/>
                <w:u w:val="single"/>
              </w:rPr>
            </w:pPr>
            <w:r w:rsidRPr="00315607">
              <w:rPr>
                <w:rFonts w:ascii="Arial" w:hAnsi="Arial" w:cs="Arial"/>
                <w:b/>
              </w:rPr>
              <w:t>Climate Change Impacts Website</w:t>
            </w:r>
            <w:r>
              <w:rPr>
                <w:rFonts w:ascii="Arial" w:hAnsi="Arial" w:cs="Arial"/>
              </w:rPr>
              <w:t xml:space="preserve"> </w:t>
            </w:r>
          </w:p>
        </w:tc>
        <w:tc>
          <w:tcPr>
            <w:tcW w:w="3330" w:type="dxa"/>
            <w:vAlign w:val="center"/>
          </w:tcPr>
          <w:p w14:paraId="4D547491" w14:textId="228FBB71" w:rsidR="00142C7F" w:rsidRDefault="001176BE" w:rsidP="00EE7377">
            <w:pPr>
              <w:rPr>
                <w:rFonts w:ascii="Arial" w:hAnsi="Arial" w:cs="Arial"/>
                <w:u w:val="single"/>
              </w:rPr>
            </w:pPr>
            <w:hyperlink r:id="rId24" w:history="1">
              <w:r w:rsidR="00142C7F" w:rsidRPr="009139B7">
                <w:rPr>
                  <w:rStyle w:val="Hyperlink"/>
                  <w:rFonts w:ascii="Arial" w:hAnsi="Arial" w:cs="Arial"/>
                  <w:u w:val="single"/>
                </w:rPr>
                <w:t>https://www.epa.gov/climate-impacts</w:t>
              </w:r>
            </w:hyperlink>
            <w:r w:rsidR="00142C7F">
              <w:t xml:space="preserve"> </w:t>
            </w:r>
          </w:p>
        </w:tc>
      </w:tr>
      <w:tr w:rsidR="00142C7F" w14:paraId="7D5993CB" w14:textId="77777777" w:rsidTr="00EE7377">
        <w:tc>
          <w:tcPr>
            <w:tcW w:w="2880" w:type="dxa"/>
            <w:tcBorders>
              <w:bottom w:val="single" w:sz="4" w:space="0" w:color="auto"/>
            </w:tcBorders>
            <w:vAlign w:val="center"/>
          </w:tcPr>
          <w:p w14:paraId="449847A5" w14:textId="4F9951DC" w:rsidR="00142C7F" w:rsidRDefault="00142C7F" w:rsidP="00EE7377">
            <w:pPr>
              <w:rPr>
                <w:rFonts w:ascii="Arial" w:hAnsi="Arial" w:cs="Arial"/>
                <w:b/>
              </w:rPr>
            </w:pPr>
            <w:r w:rsidRPr="00142C7F">
              <w:rPr>
                <w:rFonts w:ascii="Arial" w:hAnsi="Arial" w:cs="Arial"/>
                <w:b/>
                <w:noProof/>
              </w:rPr>
              <w:drawing>
                <wp:inline distT="0" distB="0" distL="0" distR="0" wp14:anchorId="47E64EF2" wp14:editId="46E5DADB">
                  <wp:extent cx="1060704" cy="1371313"/>
                  <wp:effectExtent l="0" t="0" r="6350" b="635"/>
                  <wp:docPr id="9" name="Picture 8"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cover.jpg"/>
                          <pic:cNvPicPr>
                            <a:picLocks noChangeAspect="1"/>
                          </pic:cNvPicPr>
                        </pic:nvPicPr>
                        <pic:blipFill>
                          <a:blip r:embed="rId25" cstate="print"/>
                          <a:stretch>
                            <a:fillRect/>
                          </a:stretch>
                        </pic:blipFill>
                        <pic:spPr>
                          <a:xfrm>
                            <a:off x="0" y="0"/>
                            <a:ext cx="1066580" cy="1378910"/>
                          </a:xfrm>
                          <a:prstGeom prst="rect">
                            <a:avLst/>
                          </a:prstGeom>
                        </pic:spPr>
                      </pic:pic>
                    </a:graphicData>
                  </a:graphic>
                </wp:inline>
              </w:drawing>
            </w:r>
          </w:p>
        </w:tc>
        <w:tc>
          <w:tcPr>
            <w:tcW w:w="3780" w:type="dxa"/>
            <w:tcBorders>
              <w:top w:val="single" w:sz="4" w:space="0" w:color="auto"/>
              <w:bottom w:val="single" w:sz="4" w:space="0" w:color="auto"/>
            </w:tcBorders>
            <w:vAlign w:val="center"/>
          </w:tcPr>
          <w:p w14:paraId="41E44E07" w14:textId="5739199C" w:rsidR="00142C7F" w:rsidRPr="00315607" w:rsidRDefault="00142C7F" w:rsidP="00EE7377">
            <w:pPr>
              <w:rPr>
                <w:rFonts w:ascii="Arial" w:hAnsi="Arial" w:cs="Arial"/>
                <w:b/>
              </w:rPr>
            </w:pPr>
            <w:r>
              <w:rPr>
                <w:rFonts w:ascii="Arial" w:hAnsi="Arial" w:cs="Arial"/>
                <w:b/>
              </w:rPr>
              <w:t xml:space="preserve">U.S. </w:t>
            </w:r>
            <w:r w:rsidRPr="00550F5B">
              <w:rPr>
                <w:rFonts w:ascii="Arial" w:hAnsi="Arial" w:cs="Arial"/>
                <w:b/>
              </w:rPr>
              <w:t>Climate and Health Assessment Chapter 9: Populations o</w:t>
            </w:r>
            <w:r>
              <w:rPr>
                <w:rFonts w:ascii="Arial" w:hAnsi="Arial" w:cs="Arial"/>
                <w:b/>
              </w:rPr>
              <w:t>f concern</w:t>
            </w:r>
          </w:p>
        </w:tc>
        <w:tc>
          <w:tcPr>
            <w:tcW w:w="3330" w:type="dxa"/>
            <w:tcBorders>
              <w:top w:val="single" w:sz="4" w:space="0" w:color="auto"/>
              <w:bottom w:val="single" w:sz="4" w:space="0" w:color="auto"/>
            </w:tcBorders>
            <w:vAlign w:val="center"/>
          </w:tcPr>
          <w:p w14:paraId="6E924B24" w14:textId="266E9800" w:rsidR="00142C7F" w:rsidRPr="00460C49" w:rsidRDefault="001176BE" w:rsidP="00EE7377">
            <w:pPr>
              <w:rPr>
                <w:rFonts w:ascii="Arial" w:hAnsi="Arial" w:cs="Arial"/>
                <w:u w:val="single"/>
              </w:rPr>
            </w:pPr>
            <w:hyperlink r:id="rId26" w:history="1">
              <w:r w:rsidR="00142C7F" w:rsidRPr="00550F5B">
                <w:rPr>
                  <w:rStyle w:val="Hyperlink"/>
                  <w:rFonts w:ascii="Arial" w:hAnsi="Arial" w:cs="Arial"/>
                  <w:u w:val="single"/>
                </w:rPr>
                <w:t>https://health2016.globalchange.gov/populations-concern</w:t>
              </w:r>
            </w:hyperlink>
          </w:p>
        </w:tc>
      </w:tr>
    </w:tbl>
    <w:p w14:paraId="74D8A4FF" w14:textId="44B5F566" w:rsidR="00B871D2" w:rsidRPr="00EE7377" w:rsidRDefault="00F10C2C" w:rsidP="00B871D2">
      <w:pPr>
        <w:tabs>
          <w:tab w:val="left" w:pos="0"/>
        </w:tabs>
        <w:rPr>
          <w:rStyle w:val="Heading2Char"/>
          <w:rFonts w:ascii="Arial" w:hAnsi="Arial" w:cs="Arial"/>
          <w:bCs w:val="0"/>
          <w:sz w:val="28"/>
          <w:szCs w:val="28"/>
        </w:rPr>
      </w:pPr>
      <w:r w:rsidRPr="00D97C76">
        <w:rPr>
          <w:rStyle w:val="Heading2Char"/>
          <w:rFonts w:ascii="Arial" w:hAnsi="Arial" w:cs="Arial"/>
        </w:rPr>
        <w:br w:type="page"/>
      </w:r>
      <w:r w:rsidR="00B871D2" w:rsidRPr="00EE7377">
        <w:rPr>
          <w:rFonts w:ascii="Arial" w:eastAsiaTheme="majorEastAsia" w:hAnsi="Arial" w:cs="Arial"/>
          <w:b/>
          <w:bCs/>
          <w:color w:val="365F91" w:themeColor="accent1" w:themeShade="BF"/>
          <w:sz w:val="28"/>
          <w:szCs w:val="28"/>
        </w:rPr>
        <w:lastRenderedPageBreak/>
        <w:t>Summary text</w:t>
      </w:r>
      <w:r w:rsidR="00B871D2" w:rsidRPr="00EE7377">
        <w:rPr>
          <w:rFonts w:ascii="Arial" w:hAnsi="Arial" w:cs="Arial"/>
          <w:sz w:val="28"/>
          <w:szCs w:val="28"/>
        </w:rPr>
        <w:t xml:space="preserve"> </w:t>
      </w:r>
    </w:p>
    <w:p w14:paraId="529BF806" w14:textId="09C795E1" w:rsidR="00753EE3" w:rsidRPr="00EE7377" w:rsidRDefault="00B871D2" w:rsidP="00B871D2">
      <w:pPr>
        <w:tabs>
          <w:tab w:val="left" w:pos="0"/>
        </w:tabs>
        <w:rPr>
          <w:rStyle w:val="Heading2Char"/>
          <w:rFonts w:ascii="Arial" w:hAnsi="Arial" w:cs="Arial"/>
          <w:bCs w:val="0"/>
          <w:i/>
        </w:rPr>
      </w:pPr>
      <w:r w:rsidRPr="00EE7377">
        <w:rPr>
          <w:rFonts w:ascii="Arial" w:hAnsi="Arial" w:cs="Arial"/>
          <w:i/>
        </w:rPr>
        <w:t xml:space="preserve">The </w:t>
      </w:r>
      <w:r w:rsidR="00924B9B" w:rsidRPr="00EE7377">
        <w:rPr>
          <w:rFonts w:ascii="Arial" w:hAnsi="Arial" w:cs="Arial"/>
          <w:i/>
        </w:rPr>
        <w:t>language below</w:t>
      </w:r>
      <w:r w:rsidRPr="00EE7377">
        <w:rPr>
          <w:rFonts w:ascii="Arial" w:hAnsi="Arial" w:cs="Arial"/>
          <w:i/>
        </w:rPr>
        <w:t xml:space="preserve"> can be used or modified </w:t>
      </w:r>
      <w:r w:rsidR="000D6FAC" w:rsidRPr="00EE7377">
        <w:rPr>
          <w:rFonts w:ascii="Arial" w:hAnsi="Arial" w:cs="Arial"/>
          <w:i/>
        </w:rPr>
        <w:t xml:space="preserve">for different formats or mediums, </w:t>
      </w:r>
      <w:r w:rsidRPr="00EE7377">
        <w:rPr>
          <w:rFonts w:ascii="Arial" w:hAnsi="Arial" w:cs="Arial"/>
          <w:i/>
        </w:rPr>
        <w:t xml:space="preserve">to communicate how climate change </w:t>
      </w:r>
      <w:r w:rsidR="00DA32DD">
        <w:rPr>
          <w:rFonts w:ascii="Arial" w:hAnsi="Arial" w:cs="Arial"/>
          <w:i/>
        </w:rPr>
        <w:t>threatens the health of older adults</w:t>
      </w:r>
      <w:r w:rsidRPr="00EE7377">
        <w:rPr>
          <w:rFonts w:ascii="Arial" w:hAnsi="Arial" w:cs="Arial"/>
          <w:i/>
        </w:rPr>
        <w:t>.</w:t>
      </w:r>
    </w:p>
    <w:p w14:paraId="049A2F14" w14:textId="77777777" w:rsidR="000D6FAC" w:rsidRDefault="000D6FAC" w:rsidP="00EE7377">
      <w:pPr>
        <w:rPr>
          <w:rFonts w:ascii="Arial" w:hAnsi="Arial" w:cs="Arial"/>
          <w:b/>
        </w:rPr>
      </w:pPr>
      <w:bookmarkStart w:id="5" w:name="_Toc464635948"/>
    </w:p>
    <w:p w14:paraId="4115D06C" w14:textId="522814E3" w:rsidR="0096636A" w:rsidRPr="00EE7377" w:rsidRDefault="0035009F" w:rsidP="00EE7377">
      <w:pPr>
        <w:rPr>
          <w:rFonts w:ascii="Arial" w:hAnsi="Arial" w:cs="Arial"/>
          <w:b/>
        </w:rPr>
      </w:pPr>
      <w:r w:rsidRPr="00EE7377">
        <w:rPr>
          <w:rFonts w:ascii="Arial" w:hAnsi="Arial" w:cs="Arial"/>
          <w:b/>
        </w:rPr>
        <w:t xml:space="preserve">Introductory </w:t>
      </w:r>
      <w:r w:rsidR="00565754" w:rsidRPr="00EE7377">
        <w:rPr>
          <w:rFonts w:ascii="Arial" w:hAnsi="Arial" w:cs="Arial"/>
          <w:b/>
        </w:rPr>
        <w:t>Paragraph</w:t>
      </w:r>
      <w:bookmarkEnd w:id="5"/>
    </w:p>
    <w:p w14:paraId="5FC8B08D" w14:textId="52C8EDF3" w:rsidR="000D6FAC" w:rsidRPr="001176BE" w:rsidRDefault="00460572" w:rsidP="000D6FAC">
      <w:pPr>
        <w:rPr>
          <w:rFonts w:ascii="Arial" w:hAnsi="Arial" w:cs="Arial"/>
        </w:rPr>
      </w:pPr>
      <w:r w:rsidRPr="00460572">
        <w:rPr>
          <w:rFonts w:ascii="Arial" w:hAnsi="Arial" w:cs="Arial"/>
        </w:rPr>
        <w:t xml:space="preserve">Older adults are especially vulnerable to the impacts of climate change due to a number of reasons such as normal changes in the body associated with aging that can limit mobility and the greater likelihood to have a chronic health condition that requires medications for treatment. The United States Global Change Research Program’s (USGCRP) new report, </w:t>
      </w:r>
      <w:hyperlink r:id="rId27" w:history="1">
        <w:r w:rsidRPr="00CC0F8A">
          <w:rPr>
            <w:rStyle w:val="Hyperlink"/>
            <w:rFonts w:ascii="Arial" w:hAnsi="Arial" w:cs="Arial"/>
            <w:i/>
            <w:u w:val="single"/>
          </w:rPr>
          <w:t>The Impacts of Climate Change on Human Health in the United States: A Scientific Assessment</w:t>
        </w:r>
      </w:hyperlink>
      <w:proofErr w:type="gramStart"/>
      <w:r w:rsidRPr="00460572">
        <w:rPr>
          <w:rFonts w:ascii="Arial" w:hAnsi="Arial" w:cs="Arial"/>
        </w:rPr>
        <w:t>,</w:t>
      </w:r>
      <w:proofErr w:type="gramEnd"/>
      <w:r w:rsidRPr="00460572">
        <w:rPr>
          <w:rFonts w:ascii="Arial" w:hAnsi="Arial" w:cs="Arial"/>
          <w:i/>
        </w:rPr>
        <w:t xml:space="preserve"> </w:t>
      </w:r>
      <w:r w:rsidRPr="00460572">
        <w:rPr>
          <w:rFonts w:ascii="Arial" w:hAnsi="Arial" w:cs="Arial"/>
        </w:rPr>
        <w:t xml:space="preserve">presents information on the factors that make older adults more sensitive to environmental hazards related to climate change. More information about these impacts and disparities, as well as outreach and communication materials including </w:t>
      </w:r>
      <w:r w:rsidRPr="00460572">
        <w:rPr>
          <w:rFonts w:ascii="Arial" w:hAnsi="Arial" w:cs="Arial"/>
          <w:bCs/>
        </w:rPr>
        <w:t>a factsheet (in Eng</w:t>
      </w:r>
      <w:r>
        <w:rPr>
          <w:rFonts w:ascii="Arial" w:hAnsi="Arial" w:cs="Arial"/>
          <w:bCs/>
        </w:rPr>
        <w:t xml:space="preserve">lish, </w:t>
      </w:r>
      <w:r w:rsidRPr="00460572">
        <w:rPr>
          <w:rFonts w:ascii="Arial" w:hAnsi="Arial" w:cs="Arial"/>
          <w:bCs/>
        </w:rPr>
        <w:t>Spanish</w:t>
      </w:r>
      <w:r>
        <w:rPr>
          <w:rFonts w:ascii="Arial" w:hAnsi="Arial" w:cs="Arial"/>
          <w:bCs/>
        </w:rPr>
        <w:t>, and large font</w:t>
      </w:r>
      <w:r w:rsidRPr="00460572">
        <w:rPr>
          <w:rFonts w:ascii="Arial" w:hAnsi="Arial" w:cs="Arial"/>
          <w:bCs/>
        </w:rPr>
        <w:t xml:space="preserve">), summary key </w:t>
      </w:r>
      <w:r w:rsidRPr="00460572">
        <w:rPr>
          <w:rFonts w:ascii="Arial" w:hAnsi="Arial" w:cs="Arial"/>
        </w:rPr>
        <w:t>points,</w:t>
      </w:r>
      <w:r w:rsidRPr="00460572">
        <w:rPr>
          <w:rFonts w:ascii="Arial" w:hAnsi="Arial" w:cs="Arial"/>
          <w:bCs/>
        </w:rPr>
        <w:t xml:space="preserve"> a customizable PowerPoint presentation, and high-resolution images</w:t>
      </w:r>
      <w:r w:rsidRPr="00460572">
        <w:rPr>
          <w:rFonts w:ascii="Arial" w:hAnsi="Arial" w:cs="Arial"/>
        </w:rPr>
        <w:t xml:space="preserve">, can be found here: </w:t>
      </w:r>
      <w:hyperlink r:id="rId28" w:history="1">
        <w:r w:rsidR="00B500EE" w:rsidRPr="00B500EE">
          <w:rPr>
            <w:rStyle w:val="Hyperlink"/>
            <w:rFonts w:ascii="Arial" w:hAnsi="Arial" w:cs="Arial"/>
            <w:u w:val="single"/>
          </w:rPr>
          <w:t>https://www.epa.gov/climate-impacts/communicating-vulnerabilities-climate-change-older-adults</w:t>
        </w:r>
      </w:hyperlink>
      <w:r w:rsidR="001176BE" w:rsidRPr="001176BE">
        <w:rPr>
          <w:rFonts w:ascii="Arial" w:hAnsi="Arial" w:cs="Arial"/>
        </w:rPr>
        <w:t>.</w:t>
      </w:r>
      <w:r w:rsidR="001176BE">
        <w:rPr>
          <w:rFonts w:ascii="Arial" w:hAnsi="Arial" w:cs="Arial"/>
        </w:rPr>
        <w:br/>
      </w:r>
    </w:p>
    <w:p w14:paraId="55AB888A" w14:textId="1B10A2A4" w:rsidR="000D6FAC" w:rsidRPr="00EE7377" w:rsidRDefault="000D6FAC" w:rsidP="000D6FAC">
      <w:pPr>
        <w:rPr>
          <w:rFonts w:ascii="Arial" w:hAnsi="Arial" w:cs="Arial"/>
          <w:b/>
        </w:rPr>
      </w:pPr>
      <w:r w:rsidRPr="00EE7377">
        <w:rPr>
          <w:rFonts w:ascii="Arial" w:hAnsi="Arial" w:cs="Arial"/>
          <w:b/>
        </w:rPr>
        <w:t>Key Points</w:t>
      </w:r>
    </w:p>
    <w:p w14:paraId="3FE35E1C"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Climate change affects the food we eat, the air we breathe, and the water we drink. It also leads to extreme weather events, like flooding, droughts, and wildfires. All of these impacts have an effect on human health.</w:t>
      </w:r>
    </w:p>
    <w:p w14:paraId="109E2ECB" w14:textId="77777777" w:rsidR="00460572" w:rsidRPr="00460572" w:rsidRDefault="00460572" w:rsidP="00460572">
      <w:pPr>
        <w:pStyle w:val="ListParagraph"/>
        <w:rPr>
          <w:rFonts w:ascii="Arial" w:hAnsi="Arial" w:cs="Arial"/>
        </w:rPr>
      </w:pPr>
    </w:p>
    <w:p w14:paraId="1F75D453"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 xml:space="preserve">The United States Global Change Research Program’s (USGCRP) new report, </w:t>
      </w:r>
      <w:hyperlink r:id="rId29" w:history="1">
        <w:r w:rsidRPr="00CC0F8A">
          <w:rPr>
            <w:rStyle w:val="Hyperlink"/>
            <w:rFonts w:ascii="Arial" w:hAnsi="Arial" w:cs="Arial"/>
            <w:i/>
            <w:u w:val="single"/>
          </w:rPr>
          <w:t>The Impacts of Climate Change on Human Health in the United States: A Scientific Assessment</w:t>
        </w:r>
      </w:hyperlink>
      <w:proofErr w:type="gramStart"/>
      <w:r w:rsidRPr="00CC0F8A">
        <w:rPr>
          <w:rFonts w:ascii="Arial" w:hAnsi="Arial" w:cs="Arial"/>
        </w:rPr>
        <w:t>,</w:t>
      </w:r>
      <w:proofErr w:type="gramEnd"/>
      <w:r w:rsidRPr="00460572">
        <w:rPr>
          <w:rFonts w:ascii="Arial" w:hAnsi="Arial" w:cs="Arial"/>
        </w:rPr>
        <w:t xml:space="preserve"> presents information on the increased risks that climate change poses to human health and welfare and highlights factors that make some individuals and communities especially vulnerable.</w:t>
      </w:r>
    </w:p>
    <w:p w14:paraId="065F3EEF" w14:textId="77777777" w:rsidR="00460572" w:rsidRPr="00460572" w:rsidRDefault="00460572" w:rsidP="00460572">
      <w:pPr>
        <w:pStyle w:val="ListParagraph"/>
        <w:rPr>
          <w:rFonts w:ascii="Arial" w:hAnsi="Arial" w:cs="Arial"/>
        </w:rPr>
      </w:pPr>
    </w:p>
    <w:p w14:paraId="0EFE14F1"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 xml:space="preserve">Older adults are vulnerable to climate change-related health impacts for a number of reasons including: normal changes in the body associated with aging that limit their mobility, chronic health condition that require medications for treatment, and their need for assistance with daily activities. A new fact sheet from the U.S. Environmental Protection Agency, </w:t>
      </w:r>
      <w:r w:rsidRPr="00460572">
        <w:rPr>
          <w:rFonts w:ascii="Arial" w:hAnsi="Arial" w:cs="Arial"/>
          <w:i/>
        </w:rPr>
        <w:t xml:space="preserve">Climate Change and the Health of Older Adults </w:t>
      </w:r>
      <w:r w:rsidRPr="00460572">
        <w:rPr>
          <w:rFonts w:ascii="Arial" w:hAnsi="Arial" w:cs="Arial"/>
        </w:rPr>
        <w:t>presents information on the factors that make older adults more sensitive to environmental hazards related to climate change.</w:t>
      </w:r>
    </w:p>
    <w:p w14:paraId="44762B48" w14:textId="77777777" w:rsidR="00460572" w:rsidRPr="00460572" w:rsidRDefault="00460572" w:rsidP="00460572">
      <w:pPr>
        <w:pStyle w:val="ListParagraph"/>
        <w:rPr>
          <w:rFonts w:ascii="Arial" w:hAnsi="Arial" w:cs="Arial"/>
        </w:rPr>
      </w:pPr>
    </w:p>
    <w:p w14:paraId="046738CF"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 xml:space="preserve">Older adults are particularly sensitive to certain environmental exposures affected by climate change, like: </w:t>
      </w:r>
    </w:p>
    <w:p w14:paraId="06FB13E7" w14:textId="77777777" w:rsidR="00460572" w:rsidRPr="00460572" w:rsidRDefault="00460572" w:rsidP="0030404C">
      <w:pPr>
        <w:pStyle w:val="ListParagraph"/>
        <w:numPr>
          <w:ilvl w:val="1"/>
          <w:numId w:val="1"/>
        </w:numPr>
        <w:ind w:left="1080"/>
        <w:rPr>
          <w:rFonts w:ascii="Arial" w:hAnsi="Arial" w:cs="Arial"/>
        </w:rPr>
      </w:pPr>
      <w:r w:rsidRPr="00460572">
        <w:rPr>
          <w:rFonts w:ascii="Arial" w:hAnsi="Arial" w:cs="Arial"/>
        </w:rPr>
        <w:lastRenderedPageBreak/>
        <w:t xml:space="preserve">Poor air quality </w:t>
      </w:r>
    </w:p>
    <w:p w14:paraId="693728F5" w14:textId="77777777" w:rsidR="00460572" w:rsidRPr="00460572" w:rsidRDefault="00460572" w:rsidP="0030404C">
      <w:pPr>
        <w:pStyle w:val="ListParagraph"/>
        <w:numPr>
          <w:ilvl w:val="1"/>
          <w:numId w:val="1"/>
        </w:numPr>
        <w:ind w:left="1080"/>
        <w:rPr>
          <w:rFonts w:ascii="Arial" w:hAnsi="Arial" w:cs="Arial"/>
        </w:rPr>
      </w:pPr>
      <w:r w:rsidRPr="00460572">
        <w:rPr>
          <w:rFonts w:ascii="Arial" w:hAnsi="Arial" w:cs="Arial"/>
        </w:rPr>
        <w:t xml:space="preserve">Extreme heat </w:t>
      </w:r>
    </w:p>
    <w:p w14:paraId="042B2702" w14:textId="77777777" w:rsidR="00460572" w:rsidRPr="00460572" w:rsidRDefault="00460572" w:rsidP="0030404C">
      <w:pPr>
        <w:pStyle w:val="ListParagraph"/>
        <w:numPr>
          <w:ilvl w:val="1"/>
          <w:numId w:val="1"/>
        </w:numPr>
        <w:ind w:left="1080"/>
        <w:rPr>
          <w:rFonts w:ascii="Arial" w:hAnsi="Arial" w:cs="Arial"/>
        </w:rPr>
      </w:pPr>
      <w:r w:rsidRPr="00460572">
        <w:rPr>
          <w:rFonts w:ascii="Arial" w:hAnsi="Arial" w:cs="Arial"/>
        </w:rPr>
        <w:t>Extreme weather events</w:t>
      </w:r>
    </w:p>
    <w:p w14:paraId="06842FB4" w14:textId="77777777" w:rsidR="00460572" w:rsidRPr="00460572" w:rsidRDefault="00460572" w:rsidP="0030404C">
      <w:pPr>
        <w:pStyle w:val="ListParagraph"/>
        <w:numPr>
          <w:ilvl w:val="1"/>
          <w:numId w:val="1"/>
        </w:numPr>
        <w:ind w:left="1080"/>
        <w:rPr>
          <w:rFonts w:ascii="Arial" w:hAnsi="Arial" w:cs="Arial"/>
        </w:rPr>
      </w:pPr>
      <w:r w:rsidRPr="00460572">
        <w:rPr>
          <w:rFonts w:ascii="Arial" w:hAnsi="Arial" w:cs="Arial"/>
        </w:rPr>
        <w:t xml:space="preserve">Illnesses spread by ticks and mosquitoes </w:t>
      </w:r>
    </w:p>
    <w:p w14:paraId="6A7E94F8" w14:textId="77777777" w:rsidR="00460572" w:rsidRDefault="00460572" w:rsidP="0030404C">
      <w:pPr>
        <w:pStyle w:val="ListParagraph"/>
        <w:numPr>
          <w:ilvl w:val="1"/>
          <w:numId w:val="1"/>
        </w:numPr>
        <w:ind w:left="1080"/>
        <w:rPr>
          <w:rFonts w:ascii="Arial" w:hAnsi="Arial" w:cs="Arial"/>
        </w:rPr>
      </w:pPr>
      <w:r w:rsidRPr="00460572">
        <w:rPr>
          <w:rFonts w:ascii="Arial" w:hAnsi="Arial" w:cs="Arial"/>
        </w:rPr>
        <w:t>Exposure to contaminated water</w:t>
      </w:r>
    </w:p>
    <w:p w14:paraId="1BFDF18B" w14:textId="77777777" w:rsidR="00CB3CA7" w:rsidRDefault="00CB3CA7" w:rsidP="00CB3CA7">
      <w:pPr>
        <w:pStyle w:val="ListParagraph"/>
        <w:ind w:left="1080"/>
        <w:rPr>
          <w:rFonts w:ascii="Arial" w:hAnsi="Arial" w:cs="Arial"/>
        </w:rPr>
      </w:pPr>
    </w:p>
    <w:p w14:paraId="53992854" w14:textId="3A99A9E9" w:rsidR="000D6FAC" w:rsidRPr="00460572" w:rsidRDefault="00460572" w:rsidP="0030404C">
      <w:pPr>
        <w:pStyle w:val="ListParagraph"/>
        <w:numPr>
          <w:ilvl w:val="0"/>
          <w:numId w:val="1"/>
        </w:numPr>
        <w:ind w:left="720"/>
        <w:rPr>
          <w:rFonts w:ascii="Arial" w:hAnsi="Arial" w:cs="Arial"/>
        </w:rPr>
      </w:pPr>
      <w:r w:rsidRPr="00460572">
        <w:rPr>
          <w:rFonts w:ascii="Arial" w:hAnsi="Arial" w:cs="Arial"/>
        </w:rPr>
        <w:t>Understanding the threats that climate change poses to human health can help us work together to lower risks and be prepared. It is important for older adults, their families, and caregivers to understand the impact of climate change on their health so they can begin planning to protect themselves.</w:t>
      </w:r>
    </w:p>
    <w:p w14:paraId="2A0CC3F2" w14:textId="77777777" w:rsidR="000D6FAC" w:rsidRDefault="000D6FAC" w:rsidP="00EE7377">
      <w:pPr>
        <w:rPr>
          <w:rStyle w:val="Heading2Char"/>
          <w:rFonts w:ascii="Arial" w:hAnsi="Arial" w:cs="Arial"/>
        </w:rPr>
      </w:pPr>
    </w:p>
    <w:p w14:paraId="52FE55E3" w14:textId="10DCC134" w:rsidR="00B871D2" w:rsidRPr="00EE7377" w:rsidRDefault="00B871D2" w:rsidP="00EE7377">
      <w:pPr>
        <w:rPr>
          <w:rFonts w:ascii="Arial" w:hAnsi="Arial" w:cs="Arial"/>
          <w:b/>
        </w:rPr>
      </w:pPr>
      <w:r w:rsidRPr="00EE7377">
        <w:rPr>
          <w:rFonts w:ascii="Arial" w:hAnsi="Arial" w:cs="Arial"/>
          <w:b/>
        </w:rPr>
        <w:t>Short</w:t>
      </w:r>
      <w:r w:rsidR="000D6FAC" w:rsidRPr="00EE7377">
        <w:rPr>
          <w:rFonts w:ascii="Arial" w:hAnsi="Arial" w:cs="Arial"/>
          <w:b/>
        </w:rPr>
        <w:t>er</w:t>
      </w:r>
      <w:r w:rsidRPr="00EE7377">
        <w:rPr>
          <w:rFonts w:ascii="Arial" w:hAnsi="Arial" w:cs="Arial"/>
          <w:b/>
        </w:rPr>
        <w:t xml:space="preserve"> Messages</w:t>
      </w:r>
    </w:p>
    <w:p w14:paraId="367EEACA" w14:textId="692BB600" w:rsidR="00CB3CA7" w:rsidRPr="001176BE" w:rsidRDefault="00CB3CA7" w:rsidP="0030404C">
      <w:pPr>
        <w:pStyle w:val="ListParagraph"/>
        <w:numPr>
          <w:ilvl w:val="0"/>
          <w:numId w:val="1"/>
        </w:numPr>
        <w:ind w:left="720"/>
        <w:rPr>
          <w:rFonts w:ascii="Arial" w:hAnsi="Arial" w:cs="Arial"/>
        </w:rPr>
      </w:pPr>
      <w:r w:rsidRPr="001176BE">
        <w:rPr>
          <w:rFonts w:ascii="Arial" w:hAnsi="Arial" w:cs="Arial"/>
        </w:rPr>
        <w:t>Older adults are particularly vulnerable to the impacts of climate</w:t>
      </w:r>
      <w:r w:rsidR="002B3F50" w:rsidRPr="001176BE">
        <w:rPr>
          <w:rFonts w:ascii="Arial" w:hAnsi="Arial" w:cs="Arial"/>
        </w:rPr>
        <w:t xml:space="preserve"> </w:t>
      </w:r>
      <w:r w:rsidRPr="001176BE">
        <w:rPr>
          <w:rFonts w:ascii="Arial" w:hAnsi="Arial" w:cs="Arial"/>
        </w:rPr>
        <w:t xml:space="preserve">change. To learn more, visit: </w:t>
      </w:r>
      <w:hyperlink r:id="rId30" w:history="1">
        <w:r w:rsidR="00B500EE" w:rsidRPr="001176BE">
          <w:rPr>
            <w:rStyle w:val="Hyperlink"/>
            <w:rFonts w:ascii="Arial" w:hAnsi="Arial" w:cs="Arial"/>
            <w:u w:val="single"/>
          </w:rPr>
          <w:t>go.usa.gov/</w:t>
        </w:r>
        <w:proofErr w:type="spellStart"/>
        <w:r w:rsidR="00B500EE" w:rsidRPr="001176BE">
          <w:rPr>
            <w:rStyle w:val="Hyperlink"/>
            <w:rFonts w:ascii="Arial" w:hAnsi="Arial" w:cs="Arial"/>
            <w:u w:val="single"/>
          </w:rPr>
          <w:t>xkspm</w:t>
        </w:r>
        <w:proofErr w:type="spellEnd"/>
      </w:hyperlink>
    </w:p>
    <w:p w14:paraId="3E021E3A" w14:textId="1586D7FA" w:rsidR="00CB3CA7" w:rsidRPr="001176BE" w:rsidRDefault="00CB3CA7" w:rsidP="0030404C">
      <w:pPr>
        <w:pStyle w:val="ListParagraph"/>
        <w:numPr>
          <w:ilvl w:val="0"/>
          <w:numId w:val="1"/>
        </w:numPr>
        <w:ind w:left="720"/>
        <w:rPr>
          <w:rFonts w:ascii="Arial" w:hAnsi="Arial" w:cs="Arial"/>
        </w:rPr>
      </w:pPr>
      <w:r w:rsidRPr="001176BE">
        <w:rPr>
          <w:rFonts w:ascii="Arial" w:hAnsi="Arial" w:cs="Arial"/>
        </w:rPr>
        <w:t>Power outages from extreme weather events can make it difficult for older</w:t>
      </w:r>
      <w:r w:rsidR="002B3F50" w:rsidRPr="001176BE">
        <w:rPr>
          <w:rFonts w:ascii="Arial" w:hAnsi="Arial" w:cs="Arial"/>
        </w:rPr>
        <w:t xml:space="preserve"> </w:t>
      </w:r>
      <w:r w:rsidRPr="001176BE">
        <w:rPr>
          <w:rFonts w:ascii="Arial" w:hAnsi="Arial" w:cs="Arial"/>
        </w:rPr>
        <w:t xml:space="preserve">adults to use their medical equipment. </w:t>
      </w:r>
      <w:hyperlink r:id="rId31" w:history="1">
        <w:r w:rsidR="00B500EE" w:rsidRPr="001176BE">
          <w:rPr>
            <w:rStyle w:val="Hyperlink"/>
            <w:rFonts w:ascii="Arial" w:hAnsi="Arial" w:cs="Arial"/>
            <w:u w:val="single"/>
          </w:rPr>
          <w:t>go.usa.gov/</w:t>
        </w:r>
        <w:proofErr w:type="spellStart"/>
        <w:r w:rsidR="00B500EE" w:rsidRPr="001176BE">
          <w:rPr>
            <w:rStyle w:val="Hyperlink"/>
            <w:rFonts w:ascii="Arial" w:hAnsi="Arial" w:cs="Arial"/>
            <w:u w:val="single"/>
          </w:rPr>
          <w:t>xkspm</w:t>
        </w:r>
        <w:proofErr w:type="spellEnd"/>
      </w:hyperlink>
    </w:p>
    <w:p w14:paraId="724E5E8D" w14:textId="4DF8C5D2" w:rsidR="00CB3CA7" w:rsidRPr="001176BE" w:rsidRDefault="00CB3CA7" w:rsidP="0030404C">
      <w:pPr>
        <w:pStyle w:val="ListParagraph"/>
        <w:numPr>
          <w:ilvl w:val="0"/>
          <w:numId w:val="1"/>
        </w:numPr>
        <w:ind w:left="720"/>
        <w:rPr>
          <w:rFonts w:ascii="Arial" w:hAnsi="Arial" w:cs="Arial"/>
        </w:rPr>
      </w:pPr>
      <w:r w:rsidRPr="001176BE">
        <w:rPr>
          <w:rFonts w:ascii="Arial" w:hAnsi="Arial" w:cs="Arial"/>
        </w:rPr>
        <w:t>Poor air quality due to climate</w:t>
      </w:r>
      <w:r w:rsidR="002B3F50" w:rsidRPr="001176BE">
        <w:rPr>
          <w:rFonts w:ascii="Arial" w:hAnsi="Arial" w:cs="Arial"/>
        </w:rPr>
        <w:t xml:space="preserve"> </w:t>
      </w:r>
      <w:r w:rsidRPr="001176BE">
        <w:rPr>
          <w:rFonts w:ascii="Arial" w:hAnsi="Arial" w:cs="Arial"/>
        </w:rPr>
        <w:t xml:space="preserve">change increases the number of ER visits for even healthy older adults. </w:t>
      </w:r>
      <w:hyperlink r:id="rId32" w:history="1">
        <w:r w:rsidR="00B500EE" w:rsidRPr="001176BE">
          <w:rPr>
            <w:rStyle w:val="Hyperlink"/>
            <w:rFonts w:ascii="Arial" w:hAnsi="Arial" w:cs="Arial"/>
            <w:u w:val="single"/>
          </w:rPr>
          <w:t>go.usa.gov/</w:t>
        </w:r>
        <w:proofErr w:type="spellStart"/>
        <w:r w:rsidR="00B500EE" w:rsidRPr="001176BE">
          <w:rPr>
            <w:rStyle w:val="Hyperlink"/>
            <w:rFonts w:ascii="Arial" w:hAnsi="Arial" w:cs="Arial"/>
            <w:u w:val="single"/>
          </w:rPr>
          <w:t>xkspm</w:t>
        </w:r>
        <w:proofErr w:type="spellEnd"/>
      </w:hyperlink>
    </w:p>
    <w:p w14:paraId="63DF6506" w14:textId="6B4378D9" w:rsidR="0060019D" w:rsidRPr="001176BE" w:rsidRDefault="00CB3CA7" w:rsidP="0030404C">
      <w:pPr>
        <w:pStyle w:val="ListParagraph"/>
        <w:numPr>
          <w:ilvl w:val="0"/>
          <w:numId w:val="1"/>
        </w:numPr>
        <w:ind w:left="720"/>
        <w:rPr>
          <w:rFonts w:ascii="Arial" w:hAnsi="Arial" w:cs="Arial"/>
        </w:rPr>
      </w:pPr>
      <w:r w:rsidRPr="001176BE">
        <w:rPr>
          <w:rFonts w:ascii="Arial" w:hAnsi="Arial" w:cs="Arial"/>
        </w:rPr>
        <w:t xml:space="preserve">Climate change is making mosquito season longer &amp; increasing the risk for older adults to be bitten by disease-carrying insects. </w:t>
      </w:r>
      <w:hyperlink r:id="rId33" w:history="1">
        <w:r w:rsidR="00B500EE" w:rsidRPr="001176BE">
          <w:rPr>
            <w:rStyle w:val="Hyperlink"/>
            <w:rFonts w:ascii="Arial" w:hAnsi="Arial" w:cs="Arial"/>
            <w:u w:val="single"/>
          </w:rPr>
          <w:t>go.usa.gov/</w:t>
        </w:r>
        <w:proofErr w:type="spellStart"/>
        <w:r w:rsidR="00B500EE" w:rsidRPr="001176BE">
          <w:rPr>
            <w:rStyle w:val="Hyperlink"/>
            <w:rFonts w:ascii="Arial" w:hAnsi="Arial" w:cs="Arial"/>
            <w:u w:val="single"/>
          </w:rPr>
          <w:t>xkspm</w:t>
        </w:r>
        <w:proofErr w:type="spellEnd"/>
      </w:hyperlink>
    </w:p>
    <w:p w14:paraId="75CDD16A" w14:textId="48EFD628" w:rsidR="0060019D" w:rsidRPr="001176BE" w:rsidRDefault="0060019D" w:rsidP="0030404C">
      <w:pPr>
        <w:pStyle w:val="ListParagraph"/>
        <w:numPr>
          <w:ilvl w:val="0"/>
          <w:numId w:val="1"/>
        </w:numPr>
        <w:ind w:left="720"/>
        <w:rPr>
          <w:rFonts w:ascii="Arial" w:hAnsi="Arial" w:cs="Arial"/>
        </w:rPr>
      </w:pPr>
      <w:r w:rsidRPr="001176BE">
        <w:rPr>
          <w:rFonts w:ascii="Arial" w:hAnsi="Arial" w:cs="Arial"/>
        </w:rPr>
        <w:t>New EPA fact sheet</w:t>
      </w:r>
      <w:r w:rsidR="002B3F50" w:rsidRPr="001176BE">
        <w:rPr>
          <w:rFonts w:ascii="Arial" w:hAnsi="Arial" w:cs="Arial"/>
        </w:rPr>
        <w:t xml:space="preserve">s detail the health impacts of </w:t>
      </w:r>
      <w:r w:rsidRPr="001176BE">
        <w:rPr>
          <w:rFonts w:ascii="Arial" w:hAnsi="Arial" w:cs="Arial"/>
        </w:rPr>
        <w:t>climate</w:t>
      </w:r>
      <w:r w:rsidR="002B3F50" w:rsidRPr="001176BE">
        <w:rPr>
          <w:rFonts w:ascii="Arial" w:hAnsi="Arial" w:cs="Arial"/>
        </w:rPr>
        <w:t xml:space="preserve"> </w:t>
      </w:r>
      <w:r w:rsidRPr="001176BE">
        <w:rPr>
          <w:rFonts w:ascii="Arial" w:hAnsi="Arial" w:cs="Arial"/>
        </w:rPr>
        <w:t xml:space="preserve">change on older adults. </w:t>
      </w:r>
      <w:hyperlink r:id="rId34" w:history="1">
        <w:r w:rsidR="00B500EE" w:rsidRPr="001176BE">
          <w:rPr>
            <w:rStyle w:val="Hyperlink"/>
            <w:rFonts w:ascii="Arial" w:hAnsi="Arial" w:cs="Arial"/>
            <w:u w:val="single"/>
          </w:rPr>
          <w:t>go.usa.gov/xkspm</w:t>
        </w:r>
      </w:hyperlink>
    </w:p>
    <w:p w14:paraId="30816E3B" w14:textId="69BE6E10" w:rsidR="00E30ED4" w:rsidRPr="00EE7377" w:rsidRDefault="00E30ED4" w:rsidP="00B64436"/>
    <w:sectPr w:rsidR="00E30ED4" w:rsidRPr="00EE7377" w:rsidSect="001176BE">
      <w:type w:val="continuous"/>
      <w:pgSz w:w="12240" w:h="15840"/>
      <w:pgMar w:top="1728" w:right="1440" w:bottom="1440" w:left="1440" w:header="677" w:footer="720" w:gutter="0"/>
      <w:pgNumType w:start="3"/>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039C51" w14:textId="77777777" w:rsidR="00577DCC" w:rsidRDefault="00577DCC" w:rsidP="00210154">
      <w:pPr>
        <w:spacing w:after="0" w:line="240" w:lineRule="auto"/>
      </w:pPr>
      <w:r>
        <w:separator/>
      </w:r>
    </w:p>
  </w:endnote>
  <w:endnote w:type="continuationSeparator" w:id="0">
    <w:p w14:paraId="45085AE7" w14:textId="77777777" w:rsidR="00577DCC" w:rsidRDefault="00577DCC" w:rsidP="002101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914130816"/>
      <w:docPartObj>
        <w:docPartGallery w:val="Page Numbers (Bottom of Page)"/>
        <w:docPartUnique/>
      </w:docPartObj>
    </w:sdtPr>
    <w:sdtEndPr>
      <w:rPr>
        <w:noProof/>
      </w:rPr>
    </w:sdtEndPr>
    <w:sdtContent>
      <w:p w14:paraId="2EE89F43" w14:textId="77777777" w:rsidR="000D6FAC" w:rsidRPr="00600683" w:rsidRDefault="000D6FAC">
        <w:pPr>
          <w:pStyle w:val="Footer"/>
          <w:jc w:val="right"/>
          <w:rPr>
            <w:rFonts w:ascii="Arial" w:hAnsi="Arial" w:cs="Arial"/>
          </w:rPr>
        </w:pPr>
        <w:r w:rsidRPr="00600683">
          <w:rPr>
            <w:rFonts w:ascii="Arial" w:hAnsi="Arial" w:cs="Arial"/>
          </w:rPr>
          <w:fldChar w:fldCharType="begin"/>
        </w:r>
        <w:r w:rsidRPr="00600683">
          <w:rPr>
            <w:rFonts w:ascii="Arial" w:hAnsi="Arial" w:cs="Arial"/>
          </w:rPr>
          <w:instrText xml:space="preserve"> PAGE   \* MERGEFORMAT </w:instrText>
        </w:r>
        <w:r w:rsidRPr="00600683">
          <w:rPr>
            <w:rFonts w:ascii="Arial" w:hAnsi="Arial" w:cs="Arial"/>
          </w:rPr>
          <w:fldChar w:fldCharType="separate"/>
        </w:r>
        <w:r w:rsidR="001176BE">
          <w:rPr>
            <w:rFonts w:ascii="Arial" w:hAnsi="Arial" w:cs="Arial"/>
            <w:noProof/>
          </w:rPr>
          <w:t>3</w:t>
        </w:r>
        <w:r w:rsidRPr="00600683">
          <w:rPr>
            <w:rFonts w:ascii="Arial" w:hAnsi="Arial" w:cs="Arial"/>
            <w:noProof/>
          </w:rPr>
          <w:fldChar w:fldCharType="end"/>
        </w:r>
      </w:p>
    </w:sdtContent>
  </w:sdt>
  <w:p w14:paraId="2D328F81" w14:textId="77777777" w:rsidR="000D6FAC" w:rsidRPr="00600683" w:rsidRDefault="000D6FAC">
    <w:pPr>
      <w:pStyle w:val="Footer"/>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1212129"/>
      <w:docPartObj>
        <w:docPartGallery w:val="Page Numbers (Bottom of Page)"/>
        <w:docPartUnique/>
      </w:docPartObj>
    </w:sdtPr>
    <w:sdtEndPr>
      <w:rPr>
        <w:rFonts w:ascii="Arial" w:hAnsi="Arial" w:cs="Arial"/>
        <w:noProof/>
      </w:rPr>
    </w:sdtEndPr>
    <w:sdtContent>
      <w:p w14:paraId="14B2F4BD" w14:textId="7B65E82B" w:rsidR="001176BE" w:rsidRPr="001176BE" w:rsidRDefault="001176BE">
        <w:pPr>
          <w:pStyle w:val="Footer"/>
          <w:jc w:val="right"/>
          <w:rPr>
            <w:rFonts w:ascii="Arial" w:hAnsi="Arial" w:cs="Arial"/>
          </w:rPr>
        </w:pPr>
        <w:r w:rsidRPr="001176BE">
          <w:rPr>
            <w:rFonts w:ascii="Arial" w:hAnsi="Arial" w:cs="Arial"/>
          </w:rPr>
          <w:fldChar w:fldCharType="begin"/>
        </w:r>
        <w:r w:rsidRPr="001176BE">
          <w:rPr>
            <w:rFonts w:ascii="Arial" w:hAnsi="Arial" w:cs="Arial"/>
          </w:rPr>
          <w:instrText xml:space="preserve"> PAGE   \* MERGEFORMAT </w:instrText>
        </w:r>
        <w:r w:rsidRPr="001176BE">
          <w:rPr>
            <w:rFonts w:ascii="Arial" w:hAnsi="Arial" w:cs="Arial"/>
          </w:rPr>
          <w:fldChar w:fldCharType="separate"/>
        </w:r>
        <w:r>
          <w:rPr>
            <w:rFonts w:ascii="Arial" w:hAnsi="Arial" w:cs="Arial"/>
            <w:noProof/>
          </w:rPr>
          <w:t>4</w:t>
        </w:r>
        <w:r w:rsidRPr="001176BE">
          <w:rPr>
            <w:rFonts w:ascii="Arial" w:hAnsi="Arial" w:cs="Arial"/>
            <w:noProof/>
          </w:rPr>
          <w:fldChar w:fldCharType="end"/>
        </w:r>
      </w:p>
    </w:sdtContent>
  </w:sdt>
  <w:p w14:paraId="52E38AEE" w14:textId="77777777" w:rsidR="000D6FAC" w:rsidRPr="001176BE" w:rsidRDefault="000D6FAC" w:rsidP="001176B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19F0BF" w14:textId="77777777" w:rsidR="00577DCC" w:rsidRDefault="00577DCC" w:rsidP="00210154">
      <w:pPr>
        <w:spacing w:after="0" w:line="240" w:lineRule="auto"/>
      </w:pPr>
      <w:r>
        <w:separator/>
      </w:r>
    </w:p>
  </w:footnote>
  <w:footnote w:type="continuationSeparator" w:id="0">
    <w:p w14:paraId="7658BD52" w14:textId="77777777" w:rsidR="00577DCC" w:rsidRDefault="00577DCC" w:rsidP="002101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65D35A" w14:textId="20DF7BFD" w:rsidR="000D6FAC" w:rsidRPr="00E927AE" w:rsidRDefault="000D6FAC" w:rsidP="00E927AE">
    <w:pPr>
      <w:ind w:left="-720" w:right="2880"/>
      <w:rPr>
        <w:rFonts w:ascii="Arial" w:hAnsi="Arial" w:cs="Arial"/>
        <w:b/>
        <w:color w:val="FFFFFF" w:themeColor="background1"/>
        <w:sz w:val="24"/>
      </w:rPr>
    </w:pPr>
    <w:r w:rsidRPr="00107BCB">
      <w:rPr>
        <w:rFonts w:ascii="Arial" w:hAnsi="Arial" w:cs="Arial"/>
        <w:b/>
        <w:noProof/>
        <w:color w:val="FFFFFF" w:themeColor="background1"/>
        <w:sz w:val="24"/>
      </w:rPr>
      <w:drawing>
        <wp:anchor distT="0" distB="0" distL="114300" distR="114300" simplePos="0" relativeHeight="251662848" behindDoc="1" locked="0" layoutInCell="1" allowOverlap="1" wp14:anchorId="5CCE6541" wp14:editId="49D0343D">
          <wp:simplePos x="0" y="0"/>
          <wp:positionH relativeFrom="page">
            <wp:posOffset>244983</wp:posOffset>
          </wp:positionH>
          <wp:positionV relativeFrom="page">
            <wp:posOffset>238125</wp:posOffset>
          </wp:positionV>
          <wp:extent cx="1076325" cy="608965"/>
          <wp:effectExtent l="0" t="0" r="9525" b="63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07BCB">
      <w:rPr>
        <w:rFonts w:ascii="Arial" w:hAnsi="Arial" w:cs="Arial"/>
        <w:b/>
        <w:noProof/>
        <w:color w:val="FFFFFF" w:themeColor="background1"/>
        <w:sz w:val="24"/>
      </w:rPr>
      <w:drawing>
        <wp:anchor distT="0" distB="0" distL="114300" distR="114300" simplePos="0" relativeHeight="251655680" behindDoc="1" locked="0" layoutInCell="1" allowOverlap="1" wp14:anchorId="7E8590A1" wp14:editId="198D6B8F">
          <wp:simplePos x="0" y="0"/>
          <wp:positionH relativeFrom="page">
            <wp:posOffset>635</wp:posOffset>
          </wp:positionH>
          <wp:positionV relativeFrom="page">
            <wp:posOffset>0</wp:posOffset>
          </wp:positionV>
          <wp:extent cx="7772400" cy="1115568"/>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sidRPr="00E927AE">
      <w:rPr>
        <w:rFonts w:ascii="Arial" w:hAnsi="Arial" w:cs="Arial"/>
        <w:b/>
        <w:color w:val="FFFFFF" w:themeColor="background1"/>
        <w:sz w:val="24"/>
      </w:rPr>
      <w:t xml:space="preserve">Communication Materials for Climate Change, Health, and </w:t>
    </w:r>
    <w:r w:rsidR="00460572">
      <w:rPr>
        <w:rFonts w:ascii="Arial" w:hAnsi="Arial" w:cs="Arial"/>
        <w:b/>
        <w:color w:val="FFFFFF" w:themeColor="background1"/>
        <w:sz w:val="24"/>
      </w:rPr>
      <w:t>Older Adults</w:t>
    </w:r>
    <w:r w:rsidRPr="00E927AE">
      <w:rPr>
        <w:rFonts w:ascii="Arial" w:hAnsi="Arial" w:cs="Arial"/>
        <w:b/>
        <w:color w:val="FFFFFF" w:themeColor="background1"/>
        <w:sz w:val="24"/>
      </w:rPr>
      <w:t xml:space="preserve"> </w:t>
    </w:r>
  </w:p>
  <w:p w14:paraId="17E1FD6F" w14:textId="77777777" w:rsidR="000D6FAC" w:rsidRDefault="000D6FAC" w:rsidP="00EE7377">
    <w:pPr>
      <w:ind w:left="-720"/>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6E108B" w14:textId="79B1BD26" w:rsidR="000D6FAC" w:rsidRPr="00A62D27" w:rsidRDefault="000D6FAC" w:rsidP="00321DAC">
    <w:pPr>
      <w:ind w:left="-720"/>
      <w:rPr>
        <w:rFonts w:ascii="Arial" w:hAnsi="Arial" w:cs="Arial"/>
        <w:b/>
        <w:color w:val="FFFFFF" w:themeColor="background1"/>
        <w:sz w:val="32"/>
      </w:rPr>
    </w:pPr>
    <w:r>
      <w:rPr>
        <w:rFonts w:ascii="Arial" w:hAnsi="Arial" w:cs="Arial"/>
        <w:b/>
        <w:noProof/>
        <w:color w:val="FFFFFF" w:themeColor="background1"/>
        <w:sz w:val="36"/>
        <w:szCs w:val="24"/>
      </w:rPr>
      <w:drawing>
        <wp:anchor distT="0" distB="0" distL="114300" distR="114300" simplePos="0" relativeHeight="251664896" behindDoc="1" locked="0" layoutInCell="1" allowOverlap="1" wp14:anchorId="6A914B50" wp14:editId="1F50BA8E">
          <wp:simplePos x="0" y="0"/>
          <wp:positionH relativeFrom="page">
            <wp:posOffset>635</wp:posOffset>
          </wp:positionH>
          <wp:positionV relativeFrom="page">
            <wp:posOffset>0</wp:posOffset>
          </wp:positionV>
          <wp:extent cx="7772400" cy="111556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color w:val="FFFFFF" w:themeColor="background1"/>
        <w:sz w:val="36"/>
        <w:szCs w:val="24"/>
      </w:rPr>
      <w:drawing>
        <wp:anchor distT="0" distB="0" distL="114300" distR="114300" simplePos="0" relativeHeight="251665920" behindDoc="1" locked="0" layoutInCell="1" allowOverlap="1" wp14:anchorId="0C7CA1C7" wp14:editId="245706AB">
          <wp:simplePos x="0" y="0"/>
          <wp:positionH relativeFrom="page">
            <wp:posOffset>180975</wp:posOffset>
          </wp:positionH>
          <wp:positionV relativeFrom="page">
            <wp:posOffset>238125</wp:posOffset>
          </wp:positionV>
          <wp:extent cx="1076325" cy="608965"/>
          <wp:effectExtent l="0" t="0" r="9525" b="6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7D6F6D" w14:textId="77777777" w:rsidR="000D6FAC" w:rsidRDefault="000D6FA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CA5675"/>
    <w:multiLevelType w:val="hybridMultilevel"/>
    <w:tmpl w:val="2D8A7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C3E5688"/>
    <w:multiLevelType w:val="hybridMultilevel"/>
    <w:tmpl w:val="E5EC45A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5D2C1D14"/>
    <w:multiLevelType w:val="hybridMultilevel"/>
    <w:tmpl w:val="6896D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F792529"/>
    <w:multiLevelType w:val="hybridMultilevel"/>
    <w:tmpl w:val="96ACD15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abstractNumId w:val="1"/>
  </w:num>
  <w:num w:numId="2">
    <w:abstractNumId w:val="2"/>
  </w:num>
  <w:num w:numId="3">
    <w:abstractNumId w:val="0"/>
  </w:num>
  <w:num w:numId="4">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D29"/>
    <w:rsid w:val="000026F3"/>
    <w:rsid w:val="00006499"/>
    <w:rsid w:val="00007447"/>
    <w:rsid w:val="00011602"/>
    <w:rsid w:val="00015678"/>
    <w:rsid w:val="0001697E"/>
    <w:rsid w:val="00021A66"/>
    <w:rsid w:val="00023E2C"/>
    <w:rsid w:val="0003132B"/>
    <w:rsid w:val="000338B3"/>
    <w:rsid w:val="00033EB9"/>
    <w:rsid w:val="0003432F"/>
    <w:rsid w:val="00042477"/>
    <w:rsid w:val="00045E1D"/>
    <w:rsid w:val="00047114"/>
    <w:rsid w:val="000537AD"/>
    <w:rsid w:val="000568A3"/>
    <w:rsid w:val="00056DBD"/>
    <w:rsid w:val="00061419"/>
    <w:rsid w:val="000630EE"/>
    <w:rsid w:val="000746A7"/>
    <w:rsid w:val="000746D7"/>
    <w:rsid w:val="00077AD4"/>
    <w:rsid w:val="00083D0E"/>
    <w:rsid w:val="000B61E7"/>
    <w:rsid w:val="000D6FAC"/>
    <w:rsid w:val="000E1357"/>
    <w:rsid w:val="000E36F8"/>
    <w:rsid w:val="000E41F3"/>
    <w:rsid w:val="000E6F65"/>
    <w:rsid w:val="000F057D"/>
    <w:rsid w:val="00103945"/>
    <w:rsid w:val="00107BCB"/>
    <w:rsid w:val="0011761B"/>
    <w:rsid w:val="001176BE"/>
    <w:rsid w:val="001214E2"/>
    <w:rsid w:val="001215CA"/>
    <w:rsid w:val="00121B8C"/>
    <w:rsid w:val="001248C2"/>
    <w:rsid w:val="00127119"/>
    <w:rsid w:val="001327A0"/>
    <w:rsid w:val="00133143"/>
    <w:rsid w:val="00136E41"/>
    <w:rsid w:val="00142C7F"/>
    <w:rsid w:val="0016269A"/>
    <w:rsid w:val="00170969"/>
    <w:rsid w:val="00182C2F"/>
    <w:rsid w:val="00183B42"/>
    <w:rsid w:val="001874BB"/>
    <w:rsid w:val="00193A13"/>
    <w:rsid w:val="00196617"/>
    <w:rsid w:val="001A276B"/>
    <w:rsid w:val="001B55DF"/>
    <w:rsid w:val="001D0BC8"/>
    <w:rsid w:val="001D16E6"/>
    <w:rsid w:val="001D211D"/>
    <w:rsid w:val="001E0AD5"/>
    <w:rsid w:val="001F035E"/>
    <w:rsid w:val="001F4B45"/>
    <w:rsid w:val="00200D71"/>
    <w:rsid w:val="00202418"/>
    <w:rsid w:val="00205771"/>
    <w:rsid w:val="002076B4"/>
    <w:rsid w:val="00210154"/>
    <w:rsid w:val="0021588B"/>
    <w:rsid w:val="002429F6"/>
    <w:rsid w:val="0024411B"/>
    <w:rsid w:val="00261A34"/>
    <w:rsid w:val="00272CCF"/>
    <w:rsid w:val="0027612C"/>
    <w:rsid w:val="00290A85"/>
    <w:rsid w:val="00292E08"/>
    <w:rsid w:val="00294C1D"/>
    <w:rsid w:val="002A6508"/>
    <w:rsid w:val="002B3C47"/>
    <w:rsid w:val="002B3F50"/>
    <w:rsid w:val="002C4983"/>
    <w:rsid w:val="002D0EEE"/>
    <w:rsid w:val="002D206A"/>
    <w:rsid w:val="002D73D6"/>
    <w:rsid w:val="002E0D34"/>
    <w:rsid w:val="002E69C0"/>
    <w:rsid w:val="002F23C8"/>
    <w:rsid w:val="002F3269"/>
    <w:rsid w:val="002F4BBF"/>
    <w:rsid w:val="0030404C"/>
    <w:rsid w:val="00304836"/>
    <w:rsid w:val="00310986"/>
    <w:rsid w:val="00314A1B"/>
    <w:rsid w:val="00315607"/>
    <w:rsid w:val="00321DAC"/>
    <w:rsid w:val="00323508"/>
    <w:rsid w:val="003403E0"/>
    <w:rsid w:val="00341106"/>
    <w:rsid w:val="00341E63"/>
    <w:rsid w:val="0035009F"/>
    <w:rsid w:val="00353F7F"/>
    <w:rsid w:val="00354734"/>
    <w:rsid w:val="0035579B"/>
    <w:rsid w:val="003579F4"/>
    <w:rsid w:val="003611D7"/>
    <w:rsid w:val="00374E3B"/>
    <w:rsid w:val="00385CEC"/>
    <w:rsid w:val="003C5336"/>
    <w:rsid w:val="003C5E1C"/>
    <w:rsid w:val="003C6540"/>
    <w:rsid w:val="003D4B0F"/>
    <w:rsid w:val="003D6335"/>
    <w:rsid w:val="003D6910"/>
    <w:rsid w:val="003F22A9"/>
    <w:rsid w:val="00403D2D"/>
    <w:rsid w:val="004112C9"/>
    <w:rsid w:val="0043626C"/>
    <w:rsid w:val="004414BB"/>
    <w:rsid w:val="00441DA3"/>
    <w:rsid w:val="00444992"/>
    <w:rsid w:val="00454307"/>
    <w:rsid w:val="00460572"/>
    <w:rsid w:val="00460C49"/>
    <w:rsid w:val="00482E06"/>
    <w:rsid w:val="00495742"/>
    <w:rsid w:val="004B2127"/>
    <w:rsid w:val="004B3C92"/>
    <w:rsid w:val="004C0A1E"/>
    <w:rsid w:val="004E7769"/>
    <w:rsid w:val="004F1D83"/>
    <w:rsid w:val="005139B4"/>
    <w:rsid w:val="0052639E"/>
    <w:rsid w:val="005279E9"/>
    <w:rsid w:val="00532EFF"/>
    <w:rsid w:val="005339DF"/>
    <w:rsid w:val="00540D09"/>
    <w:rsid w:val="005473E2"/>
    <w:rsid w:val="00550F5B"/>
    <w:rsid w:val="005568BB"/>
    <w:rsid w:val="00557E8C"/>
    <w:rsid w:val="00563C6B"/>
    <w:rsid w:val="00565754"/>
    <w:rsid w:val="0056720D"/>
    <w:rsid w:val="00577DCC"/>
    <w:rsid w:val="00580193"/>
    <w:rsid w:val="005829E6"/>
    <w:rsid w:val="005859A6"/>
    <w:rsid w:val="00586FAD"/>
    <w:rsid w:val="00593CDF"/>
    <w:rsid w:val="005A61D2"/>
    <w:rsid w:val="005C62F9"/>
    <w:rsid w:val="005C6369"/>
    <w:rsid w:val="005D0748"/>
    <w:rsid w:val="005E3811"/>
    <w:rsid w:val="005F0B6B"/>
    <w:rsid w:val="005F5935"/>
    <w:rsid w:val="0060019D"/>
    <w:rsid w:val="00600683"/>
    <w:rsid w:val="00605EF9"/>
    <w:rsid w:val="00606463"/>
    <w:rsid w:val="0061602E"/>
    <w:rsid w:val="00620C81"/>
    <w:rsid w:val="00622B57"/>
    <w:rsid w:val="006252B2"/>
    <w:rsid w:val="00645D4E"/>
    <w:rsid w:val="00646F75"/>
    <w:rsid w:val="0067630B"/>
    <w:rsid w:val="00694DAA"/>
    <w:rsid w:val="006A13A2"/>
    <w:rsid w:val="006A59B4"/>
    <w:rsid w:val="006B0842"/>
    <w:rsid w:val="006B43E7"/>
    <w:rsid w:val="006B7B75"/>
    <w:rsid w:val="006C11B4"/>
    <w:rsid w:val="006C6689"/>
    <w:rsid w:val="006D1D21"/>
    <w:rsid w:val="006E45A1"/>
    <w:rsid w:val="006F263A"/>
    <w:rsid w:val="006F3149"/>
    <w:rsid w:val="006F552F"/>
    <w:rsid w:val="0070034E"/>
    <w:rsid w:val="007122F5"/>
    <w:rsid w:val="00714AF1"/>
    <w:rsid w:val="007216BD"/>
    <w:rsid w:val="007233AE"/>
    <w:rsid w:val="00725797"/>
    <w:rsid w:val="007309B2"/>
    <w:rsid w:val="00733E76"/>
    <w:rsid w:val="00734A28"/>
    <w:rsid w:val="00735BD1"/>
    <w:rsid w:val="00742180"/>
    <w:rsid w:val="00743CF0"/>
    <w:rsid w:val="00745410"/>
    <w:rsid w:val="00753EE3"/>
    <w:rsid w:val="00761C1F"/>
    <w:rsid w:val="00775D51"/>
    <w:rsid w:val="00784A9B"/>
    <w:rsid w:val="00786007"/>
    <w:rsid w:val="007A67E7"/>
    <w:rsid w:val="007B6ED2"/>
    <w:rsid w:val="007C12F9"/>
    <w:rsid w:val="007C77AC"/>
    <w:rsid w:val="007D10D8"/>
    <w:rsid w:val="007D6F69"/>
    <w:rsid w:val="008141AD"/>
    <w:rsid w:val="00814DD2"/>
    <w:rsid w:val="0081688A"/>
    <w:rsid w:val="00824A74"/>
    <w:rsid w:val="0082766B"/>
    <w:rsid w:val="00833411"/>
    <w:rsid w:val="00836232"/>
    <w:rsid w:val="00840297"/>
    <w:rsid w:val="0084336F"/>
    <w:rsid w:val="00845744"/>
    <w:rsid w:val="00847F88"/>
    <w:rsid w:val="00852303"/>
    <w:rsid w:val="00852E25"/>
    <w:rsid w:val="00860CC2"/>
    <w:rsid w:val="0086644F"/>
    <w:rsid w:val="00871204"/>
    <w:rsid w:val="00871A4A"/>
    <w:rsid w:val="00884479"/>
    <w:rsid w:val="00884A6B"/>
    <w:rsid w:val="00884EFC"/>
    <w:rsid w:val="00886B08"/>
    <w:rsid w:val="00896761"/>
    <w:rsid w:val="00897133"/>
    <w:rsid w:val="008A0FBF"/>
    <w:rsid w:val="008A48B5"/>
    <w:rsid w:val="008B24A3"/>
    <w:rsid w:val="008B4205"/>
    <w:rsid w:val="008C6EED"/>
    <w:rsid w:val="008D757E"/>
    <w:rsid w:val="008E0FAE"/>
    <w:rsid w:val="008E7F24"/>
    <w:rsid w:val="008F0C84"/>
    <w:rsid w:val="008F2328"/>
    <w:rsid w:val="008F35D7"/>
    <w:rsid w:val="00922E4B"/>
    <w:rsid w:val="00924B9B"/>
    <w:rsid w:val="009256A0"/>
    <w:rsid w:val="009259F3"/>
    <w:rsid w:val="00926083"/>
    <w:rsid w:val="00933B2B"/>
    <w:rsid w:val="009445E8"/>
    <w:rsid w:val="00944E38"/>
    <w:rsid w:val="0095098E"/>
    <w:rsid w:val="00950AD4"/>
    <w:rsid w:val="009549F9"/>
    <w:rsid w:val="00955532"/>
    <w:rsid w:val="009625E9"/>
    <w:rsid w:val="00963DEB"/>
    <w:rsid w:val="0096627B"/>
    <w:rsid w:val="0096636A"/>
    <w:rsid w:val="00976412"/>
    <w:rsid w:val="00976BA1"/>
    <w:rsid w:val="009816EC"/>
    <w:rsid w:val="009876F3"/>
    <w:rsid w:val="009C5654"/>
    <w:rsid w:val="009D1F50"/>
    <w:rsid w:val="009D2D96"/>
    <w:rsid w:val="009D603A"/>
    <w:rsid w:val="009E440A"/>
    <w:rsid w:val="009F09D7"/>
    <w:rsid w:val="009F7C05"/>
    <w:rsid w:val="00A02E86"/>
    <w:rsid w:val="00A07E08"/>
    <w:rsid w:val="00A144CF"/>
    <w:rsid w:val="00A2363B"/>
    <w:rsid w:val="00A36CF0"/>
    <w:rsid w:val="00A5138D"/>
    <w:rsid w:val="00A604AA"/>
    <w:rsid w:val="00A62D27"/>
    <w:rsid w:val="00A764F0"/>
    <w:rsid w:val="00A81D9E"/>
    <w:rsid w:val="00A82B85"/>
    <w:rsid w:val="00A977AE"/>
    <w:rsid w:val="00AA6A19"/>
    <w:rsid w:val="00AC465D"/>
    <w:rsid w:val="00AD1026"/>
    <w:rsid w:val="00AD11C9"/>
    <w:rsid w:val="00AE1DF4"/>
    <w:rsid w:val="00AF05FD"/>
    <w:rsid w:val="00B074BD"/>
    <w:rsid w:val="00B13467"/>
    <w:rsid w:val="00B20622"/>
    <w:rsid w:val="00B211FE"/>
    <w:rsid w:val="00B24EC8"/>
    <w:rsid w:val="00B2646B"/>
    <w:rsid w:val="00B27D37"/>
    <w:rsid w:val="00B3556D"/>
    <w:rsid w:val="00B500EE"/>
    <w:rsid w:val="00B54ED4"/>
    <w:rsid w:val="00B64436"/>
    <w:rsid w:val="00B67D29"/>
    <w:rsid w:val="00B67FB5"/>
    <w:rsid w:val="00B76652"/>
    <w:rsid w:val="00B7761F"/>
    <w:rsid w:val="00B86455"/>
    <w:rsid w:val="00B871D2"/>
    <w:rsid w:val="00B96C10"/>
    <w:rsid w:val="00B9707D"/>
    <w:rsid w:val="00BA010A"/>
    <w:rsid w:val="00BA0CFC"/>
    <w:rsid w:val="00BA50C9"/>
    <w:rsid w:val="00BB5C40"/>
    <w:rsid w:val="00BC4B04"/>
    <w:rsid w:val="00BD2D3D"/>
    <w:rsid w:val="00BD45CC"/>
    <w:rsid w:val="00BE1084"/>
    <w:rsid w:val="00BE41E9"/>
    <w:rsid w:val="00BE61C6"/>
    <w:rsid w:val="00BE7116"/>
    <w:rsid w:val="00BE73D3"/>
    <w:rsid w:val="00BE78A2"/>
    <w:rsid w:val="00BE79FF"/>
    <w:rsid w:val="00C006E0"/>
    <w:rsid w:val="00C07F86"/>
    <w:rsid w:val="00C15AE3"/>
    <w:rsid w:val="00C34394"/>
    <w:rsid w:val="00C36D3B"/>
    <w:rsid w:val="00C4687D"/>
    <w:rsid w:val="00C538A3"/>
    <w:rsid w:val="00C57B32"/>
    <w:rsid w:val="00C62C69"/>
    <w:rsid w:val="00C71229"/>
    <w:rsid w:val="00C72D0D"/>
    <w:rsid w:val="00C76344"/>
    <w:rsid w:val="00C8000F"/>
    <w:rsid w:val="00C843D9"/>
    <w:rsid w:val="00C8702A"/>
    <w:rsid w:val="00C93CA6"/>
    <w:rsid w:val="00C93FF3"/>
    <w:rsid w:val="00CA2FCD"/>
    <w:rsid w:val="00CA3FEF"/>
    <w:rsid w:val="00CB13E0"/>
    <w:rsid w:val="00CB2494"/>
    <w:rsid w:val="00CB3CA7"/>
    <w:rsid w:val="00CC0F8A"/>
    <w:rsid w:val="00CD4262"/>
    <w:rsid w:val="00CD47E5"/>
    <w:rsid w:val="00CD4C86"/>
    <w:rsid w:val="00CD75F3"/>
    <w:rsid w:val="00CE7FBD"/>
    <w:rsid w:val="00CF2E03"/>
    <w:rsid w:val="00CF6019"/>
    <w:rsid w:val="00D01A2C"/>
    <w:rsid w:val="00D07FEA"/>
    <w:rsid w:val="00D101F9"/>
    <w:rsid w:val="00D10236"/>
    <w:rsid w:val="00D14986"/>
    <w:rsid w:val="00D24594"/>
    <w:rsid w:val="00D271A9"/>
    <w:rsid w:val="00D327BF"/>
    <w:rsid w:val="00D437E4"/>
    <w:rsid w:val="00D445A3"/>
    <w:rsid w:val="00D47E11"/>
    <w:rsid w:val="00D53E04"/>
    <w:rsid w:val="00D54A6B"/>
    <w:rsid w:val="00D6455A"/>
    <w:rsid w:val="00D71F50"/>
    <w:rsid w:val="00D851A9"/>
    <w:rsid w:val="00D85B04"/>
    <w:rsid w:val="00D8610D"/>
    <w:rsid w:val="00D91EFB"/>
    <w:rsid w:val="00D92D57"/>
    <w:rsid w:val="00D957C1"/>
    <w:rsid w:val="00D97C76"/>
    <w:rsid w:val="00DA32DD"/>
    <w:rsid w:val="00DB251D"/>
    <w:rsid w:val="00DB4A59"/>
    <w:rsid w:val="00DC301C"/>
    <w:rsid w:val="00DC3E18"/>
    <w:rsid w:val="00DD1C3D"/>
    <w:rsid w:val="00DD4EB0"/>
    <w:rsid w:val="00DF111C"/>
    <w:rsid w:val="00DF2D62"/>
    <w:rsid w:val="00DF3A70"/>
    <w:rsid w:val="00DF7B85"/>
    <w:rsid w:val="00E0175F"/>
    <w:rsid w:val="00E11175"/>
    <w:rsid w:val="00E12638"/>
    <w:rsid w:val="00E14F4A"/>
    <w:rsid w:val="00E15E8B"/>
    <w:rsid w:val="00E16116"/>
    <w:rsid w:val="00E279B0"/>
    <w:rsid w:val="00E30ED4"/>
    <w:rsid w:val="00E4744E"/>
    <w:rsid w:val="00E529C6"/>
    <w:rsid w:val="00E635BD"/>
    <w:rsid w:val="00E70730"/>
    <w:rsid w:val="00E927AE"/>
    <w:rsid w:val="00E97C89"/>
    <w:rsid w:val="00EA1F68"/>
    <w:rsid w:val="00EB2C0A"/>
    <w:rsid w:val="00EB563A"/>
    <w:rsid w:val="00EB6EFF"/>
    <w:rsid w:val="00EC0AE4"/>
    <w:rsid w:val="00EC0E8E"/>
    <w:rsid w:val="00ED0EFD"/>
    <w:rsid w:val="00ED2D5B"/>
    <w:rsid w:val="00EE088B"/>
    <w:rsid w:val="00EE6622"/>
    <w:rsid w:val="00EE71AA"/>
    <w:rsid w:val="00EE7377"/>
    <w:rsid w:val="00F069E3"/>
    <w:rsid w:val="00F10C2C"/>
    <w:rsid w:val="00F20906"/>
    <w:rsid w:val="00F25AD2"/>
    <w:rsid w:val="00F26AA1"/>
    <w:rsid w:val="00F43CE5"/>
    <w:rsid w:val="00F50F04"/>
    <w:rsid w:val="00F57593"/>
    <w:rsid w:val="00F5785E"/>
    <w:rsid w:val="00F66164"/>
    <w:rsid w:val="00F7085A"/>
    <w:rsid w:val="00F71E79"/>
    <w:rsid w:val="00F773CD"/>
    <w:rsid w:val="00F84B2C"/>
    <w:rsid w:val="00F901E7"/>
    <w:rsid w:val="00FA4E68"/>
    <w:rsid w:val="00FC65CB"/>
    <w:rsid w:val="00FF141F"/>
    <w:rsid w:val="00FF1EEB"/>
    <w:rsid w:val="00FF36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7756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9415766">
      <w:bodyDiv w:val="1"/>
      <w:marLeft w:val="0"/>
      <w:marRight w:val="0"/>
      <w:marTop w:val="0"/>
      <w:marBottom w:val="0"/>
      <w:divBdr>
        <w:top w:val="none" w:sz="0" w:space="0" w:color="auto"/>
        <w:left w:val="none" w:sz="0" w:space="0" w:color="auto"/>
        <w:bottom w:val="none" w:sz="0" w:space="0" w:color="auto"/>
        <w:right w:val="none" w:sz="0" w:space="0" w:color="auto"/>
      </w:divBdr>
    </w:div>
    <w:div w:id="589775692">
      <w:bodyDiv w:val="1"/>
      <w:marLeft w:val="0"/>
      <w:marRight w:val="0"/>
      <w:marTop w:val="0"/>
      <w:marBottom w:val="0"/>
      <w:divBdr>
        <w:top w:val="none" w:sz="0" w:space="0" w:color="auto"/>
        <w:left w:val="none" w:sz="0" w:space="0" w:color="auto"/>
        <w:bottom w:val="none" w:sz="0" w:space="0" w:color="auto"/>
        <w:right w:val="none" w:sz="0" w:space="0" w:color="auto"/>
      </w:divBdr>
      <w:divsChild>
        <w:div w:id="1565144592">
          <w:marLeft w:val="0"/>
          <w:marRight w:val="0"/>
          <w:marTop w:val="0"/>
          <w:marBottom w:val="0"/>
          <w:divBdr>
            <w:top w:val="none" w:sz="0" w:space="0" w:color="auto"/>
            <w:left w:val="none" w:sz="0" w:space="0" w:color="auto"/>
            <w:bottom w:val="none" w:sz="0" w:space="0" w:color="auto"/>
            <w:right w:val="none" w:sz="0" w:space="0" w:color="auto"/>
          </w:divBdr>
          <w:divsChild>
            <w:div w:id="845633331">
              <w:marLeft w:val="0"/>
              <w:marRight w:val="0"/>
              <w:marTop w:val="0"/>
              <w:marBottom w:val="0"/>
              <w:divBdr>
                <w:top w:val="none" w:sz="0" w:space="0" w:color="auto"/>
                <w:left w:val="none" w:sz="0" w:space="0" w:color="auto"/>
                <w:bottom w:val="none" w:sz="0" w:space="0" w:color="auto"/>
                <w:right w:val="none" w:sz="0" w:space="0" w:color="auto"/>
              </w:divBdr>
              <w:divsChild>
                <w:div w:id="1824665131">
                  <w:marLeft w:val="150"/>
                  <w:marRight w:val="150"/>
                  <w:marTop w:val="0"/>
                  <w:marBottom w:val="0"/>
                  <w:divBdr>
                    <w:top w:val="none" w:sz="0" w:space="0" w:color="auto"/>
                    <w:left w:val="none" w:sz="0" w:space="0" w:color="auto"/>
                    <w:bottom w:val="none" w:sz="0" w:space="0" w:color="auto"/>
                    <w:right w:val="none" w:sz="0" w:space="0" w:color="auto"/>
                  </w:divBdr>
                  <w:divsChild>
                    <w:div w:id="609707682">
                      <w:marLeft w:val="0"/>
                      <w:marRight w:val="0"/>
                      <w:marTop w:val="0"/>
                      <w:marBottom w:val="0"/>
                      <w:divBdr>
                        <w:top w:val="none" w:sz="0" w:space="0" w:color="auto"/>
                        <w:left w:val="none" w:sz="0" w:space="0" w:color="auto"/>
                        <w:bottom w:val="none" w:sz="0" w:space="0" w:color="auto"/>
                        <w:right w:val="none" w:sz="0" w:space="0" w:color="auto"/>
                      </w:divBdr>
                      <w:divsChild>
                        <w:div w:id="751660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4985546">
      <w:bodyDiv w:val="1"/>
      <w:marLeft w:val="0"/>
      <w:marRight w:val="0"/>
      <w:marTop w:val="0"/>
      <w:marBottom w:val="0"/>
      <w:divBdr>
        <w:top w:val="none" w:sz="0" w:space="0" w:color="auto"/>
        <w:left w:val="none" w:sz="0" w:space="0" w:color="auto"/>
        <w:bottom w:val="none" w:sz="0" w:space="0" w:color="auto"/>
        <w:right w:val="none" w:sz="0" w:space="0" w:color="auto"/>
      </w:divBdr>
    </w:div>
    <w:div w:id="771439210">
      <w:bodyDiv w:val="1"/>
      <w:marLeft w:val="0"/>
      <w:marRight w:val="0"/>
      <w:marTop w:val="0"/>
      <w:marBottom w:val="0"/>
      <w:divBdr>
        <w:top w:val="none" w:sz="0" w:space="0" w:color="auto"/>
        <w:left w:val="none" w:sz="0" w:space="0" w:color="auto"/>
        <w:bottom w:val="none" w:sz="0" w:space="0" w:color="auto"/>
        <w:right w:val="none" w:sz="0" w:space="0" w:color="auto"/>
      </w:divBdr>
      <w:divsChild>
        <w:div w:id="2048794951">
          <w:marLeft w:val="0"/>
          <w:marRight w:val="0"/>
          <w:marTop w:val="0"/>
          <w:marBottom w:val="0"/>
          <w:divBdr>
            <w:top w:val="none" w:sz="0" w:space="0" w:color="auto"/>
            <w:left w:val="none" w:sz="0" w:space="0" w:color="auto"/>
            <w:bottom w:val="none" w:sz="0" w:space="0" w:color="auto"/>
            <w:right w:val="none" w:sz="0" w:space="0" w:color="auto"/>
          </w:divBdr>
          <w:divsChild>
            <w:div w:id="1244143544">
              <w:marLeft w:val="0"/>
              <w:marRight w:val="0"/>
              <w:marTop w:val="0"/>
              <w:marBottom w:val="0"/>
              <w:divBdr>
                <w:top w:val="none" w:sz="0" w:space="0" w:color="auto"/>
                <w:left w:val="none" w:sz="0" w:space="0" w:color="auto"/>
                <w:bottom w:val="none" w:sz="0" w:space="0" w:color="auto"/>
                <w:right w:val="none" w:sz="0" w:space="0" w:color="auto"/>
              </w:divBdr>
              <w:divsChild>
                <w:div w:id="205121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246222">
      <w:bodyDiv w:val="1"/>
      <w:marLeft w:val="0"/>
      <w:marRight w:val="0"/>
      <w:marTop w:val="0"/>
      <w:marBottom w:val="0"/>
      <w:divBdr>
        <w:top w:val="none" w:sz="0" w:space="0" w:color="auto"/>
        <w:left w:val="none" w:sz="0" w:space="0" w:color="auto"/>
        <w:bottom w:val="none" w:sz="0" w:space="0" w:color="auto"/>
        <w:right w:val="none" w:sz="0" w:space="0" w:color="auto"/>
      </w:divBdr>
      <w:divsChild>
        <w:div w:id="764233087">
          <w:marLeft w:val="0"/>
          <w:marRight w:val="0"/>
          <w:marTop w:val="0"/>
          <w:marBottom w:val="0"/>
          <w:divBdr>
            <w:top w:val="none" w:sz="0" w:space="0" w:color="auto"/>
            <w:left w:val="none" w:sz="0" w:space="0" w:color="auto"/>
            <w:bottom w:val="none" w:sz="0" w:space="0" w:color="auto"/>
            <w:right w:val="none" w:sz="0" w:space="0" w:color="auto"/>
          </w:divBdr>
          <w:divsChild>
            <w:div w:id="1553346671">
              <w:marLeft w:val="0"/>
              <w:marRight w:val="0"/>
              <w:marTop w:val="0"/>
              <w:marBottom w:val="0"/>
              <w:divBdr>
                <w:top w:val="none" w:sz="0" w:space="0" w:color="auto"/>
                <w:left w:val="none" w:sz="0" w:space="0" w:color="auto"/>
                <w:bottom w:val="none" w:sz="0" w:space="0" w:color="auto"/>
                <w:right w:val="none" w:sz="0" w:space="0" w:color="auto"/>
              </w:divBdr>
              <w:divsChild>
                <w:div w:id="926813067">
                  <w:marLeft w:val="150"/>
                  <w:marRight w:val="150"/>
                  <w:marTop w:val="0"/>
                  <w:marBottom w:val="0"/>
                  <w:divBdr>
                    <w:top w:val="none" w:sz="0" w:space="0" w:color="auto"/>
                    <w:left w:val="none" w:sz="0" w:space="0" w:color="auto"/>
                    <w:bottom w:val="none" w:sz="0" w:space="0" w:color="auto"/>
                    <w:right w:val="none" w:sz="0" w:space="0" w:color="auto"/>
                  </w:divBdr>
                  <w:divsChild>
                    <w:div w:id="1269852712">
                      <w:marLeft w:val="0"/>
                      <w:marRight w:val="0"/>
                      <w:marTop w:val="0"/>
                      <w:marBottom w:val="0"/>
                      <w:divBdr>
                        <w:top w:val="none" w:sz="0" w:space="0" w:color="auto"/>
                        <w:left w:val="none" w:sz="0" w:space="0" w:color="auto"/>
                        <w:bottom w:val="none" w:sz="0" w:space="0" w:color="auto"/>
                        <w:right w:val="none" w:sz="0" w:space="0" w:color="auto"/>
                      </w:divBdr>
                      <w:divsChild>
                        <w:div w:id="187140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768455">
      <w:bodyDiv w:val="1"/>
      <w:marLeft w:val="0"/>
      <w:marRight w:val="0"/>
      <w:marTop w:val="0"/>
      <w:marBottom w:val="0"/>
      <w:divBdr>
        <w:top w:val="none" w:sz="0" w:space="0" w:color="auto"/>
        <w:left w:val="none" w:sz="0" w:space="0" w:color="auto"/>
        <w:bottom w:val="none" w:sz="0" w:space="0" w:color="auto"/>
        <w:right w:val="none" w:sz="0" w:space="0" w:color="auto"/>
      </w:divBdr>
      <w:divsChild>
        <w:div w:id="1751268634">
          <w:marLeft w:val="720"/>
          <w:marRight w:val="0"/>
          <w:marTop w:val="96"/>
          <w:marBottom w:val="0"/>
          <w:divBdr>
            <w:top w:val="none" w:sz="0" w:space="0" w:color="auto"/>
            <w:left w:val="none" w:sz="0" w:space="0" w:color="auto"/>
            <w:bottom w:val="none" w:sz="0" w:space="0" w:color="auto"/>
            <w:right w:val="none" w:sz="0" w:space="0" w:color="auto"/>
          </w:divBdr>
        </w:div>
        <w:div w:id="585961316">
          <w:marLeft w:val="1440"/>
          <w:marRight w:val="0"/>
          <w:marTop w:val="86"/>
          <w:marBottom w:val="0"/>
          <w:divBdr>
            <w:top w:val="none" w:sz="0" w:space="0" w:color="auto"/>
            <w:left w:val="none" w:sz="0" w:space="0" w:color="auto"/>
            <w:bottom w:val="none" w:sz="0" w:space="0" w:color="auto"/>
            <w:right w:val="none" w:sz="0" w:space="0" w:color="auto"/>
          </w:divBdr>
        </w:div>
        <w:div w:id="1923292130">
          <w:marLeft w:val="1440"/>
          <w:marRight w:val="0"/>
          <w:marTop w:val="86"/>
          <w:marBottom w:val="0"/>
          <w:divBdr>
            <w:top w:val="none" w:sz="0" w:space="0" w:color="auto"/>
            <w:left w:val="none" w:sz="0" w:space="0" w:color="auto"/>
            <w:bottom w:val="none" w:sz="0" w:space="0" w:color="auto"/>
            <w:right w:val="none" w:sz="0" w:space="0" w:color="auto"/>
          </w:divBdr>
        </w:div>
        <w:div w:id="933823800">
          <w:marLeft w:val="1440"/>
          <w:marRight w:val="0"/>
          <w:marTop w:val="86"/>
          <w:marBottom w:val="0"/>
          <w:divBdr>
            <w:top w:val="none" w:sz="0" w:space="0" w:color="auto"/>
            <w:left w:val="none" w:sz="0" w:space="0" w:color="auto"/>
            <w:bottom w:val="none" w:sz="0" w:space="0" w:color="auto"/>
            <w:right w:val="none" w:sz="0" w:space="0" w:color="auto"/>
          </w:divBdr>
        </w:div>
        <w:div w:id="1586917182">
          <w:marLeft w:val="1440"/>
          <w:marRight w:val="0"/>
          <w:marTop w:val="86"/>
          <w:marBottom w:val="0"/>
          <w:divBdr>
            <w:top w:val="none" w:sz="0" w:space="0" w:color="auto"/>
            <w:left w:val="none" w:sz="0" w:space="0" w:color="auto"/>
            <w:bottom w:val="none" w:sz="0" w:space="0" w:color="auto"/>
            <w:right w:val="none" w:sz="0" w:space="0" w:color="auto"/>
          </w:divBdr>
        </w:div>
        <w:div w:id="1874415512">
          <w:marLeft w:val="1440"/>
          <w:marRight w:val="0"/>
          <w:marTop w:val="86"/>
          <w:marBottom w:val="0"/>
          <w:divBdr>
            <w:top w:val="none" w:sz="0" w:space="0" w:color="auto"/>
            <w:left w:val="none" w:sz="0" w:space="0" w:color="auto"/>
            <w:bottom w:val="none" w:sz="0" w:space="0" w:color="auto"/>
            <w:right w:val="none" w:sz="0" w:space="0" w:color="auto"/>
          </w:divBdr>
        </w:div>
        <w:div w:id="113409084">
          <w:marLeft w:val="1440"/>
          <w:marRight w:val="0"/>
          <w:marTop w:val="86"/>
          <w:marBottom w:val="0"/>
          <w:divBdr>
            <w:top w:val="none" w:sz="0" w:space="0" w:color="auto"/>
            <w:left w:val="none" w:sz="0" w:space="0" w:color="auto"/>
            <w:bottom w:val="none" w:sz="0" w:space="0" w:color="auto"/>
            <w:right w:val="none" w:sz="0" w:space="0" w:color="auto"/>
          </w:divBdr>
        </w:div>
      </w:divsChild>
    </w:div>
    <w:div w:id="1133719338">
      <w:bodyDiv w:val="1"/>
      <w:marLeft w:val="0"/>
      <w:marRight w:val="0"/>
      <w:marTop w:val="0"/>
      <w:marBottom w:val="0"/>
      <w:divBdr>
        <w:top w:val="none" w:sz="0" w:space="0" w:color="auto"/>
        <w:left w:val="none" w:sz="0" w:space="0" w:color="auto"/>
        <w:bottom w:val="none" w:sz="0" w:space="0" w:color="auto"/>
        <w:right w:val="none" w:sz="0" w:space="0" w:color="auto"/>
      </w:divBdr>
      <w:divsChild>
        <w:div w:id="262764245">
          <w:marLeft w:val="720"/>
          <w:marRight w:val="0"/>
          <w:marTop w:val="96"/>
          <w:marBottom w:val="0"/>
          <w:divBdr>
            <w:top w:val="none" w:sz="0" w:space="0" w:color="auto"/>
            <w:left w:val="none" w:sz="0" w:space="0" w:color="auto"/>
            <w:bottom w:val="none" w:sz="0" w:space="0" w:color="auto"/>
            <w:right w:val="none" w:sz="0" w:space="0" w:color="auto"/>
          </w:divBdr>
        </w:div>
        <w:div w:id="2041082615">
          <w:marLeft w:val="1440"/>
          <w:marRight w:val="0"/>
          <w:marTop w:val="86"/>
          <w:marBottom w:val="0"/>
          <w:divBdr>
            <w:top w:val="none" w:sz="0" w:space="0" w:color="auto"/>
            <w:left w:val="none" w:sz="0" w:space="0" w:color="auto"/>
            <w:bottom w:val="none" w:sz="0" w:space="0" w:color="auto"/>
            <w:right w:val="none" w:sz="0" w:space="0" w:color="auto"/>
          </w:divBdr>
        </w:div>
        <w:div w:id="1381442610">
          <w:marLeft w:val="1440"/>
          <w:marRight w:val="0"/>
          <w:marTop w:val="86"/>
          <w:marBottom w:val="0"/>
          <w:divBdr>
            <w:top w:val="none" w:sz="0" w:space="0" w:color="auto"/>
            <w:left w:val="none" w:sz="0" w:space="0" w:color="auto"/>
            <w:bottom w:val="none" w:sz="0" w:space="0" w:color="auto"/>
            <w:right w:val="none" w:sz="0" w:space="0" w:color="auto"/>
          </w:divBdr>
        </w:div>
        <w:div w:id="943076260">
          <w:marLeft w:val="1440"/>
          <w:marRight w:val="0"/>
          <w:marTop w:val="86"/>
          <w:marBottom w:val="0"/>
          <w:divBdr>
            <w:top w:val="none" w:sz="0" w:space="0" w:color="auto"/>
            <w:left w:val="none" w:sz="0" w:space="0" w:color="auto"/>
            <w:bottom w:val="none" w:sz="0" w:space="0" w:color="auto"/>
            <w:right w:val="none" w:sz="0" w:space="0" w:color="auto"/>
          </w:divBdr>
        </w:div>
        <w:div w:id="1697928124">
          <w:marLeft w:val="1440"/>
          <w:marRight w:val="0"/>
          <w:marTop w:val="86"/>
          <w:marBottom w:val="0"/>
          <w:divBdr>
            <w:top w:val="none" w:sz="0" w:space="0" w:color="auto"/>
            <w:left w:val="none" w:sz="0" w:space="0" w:color="auto"/>
            <w:bottom w:val="none" w:sz="0" w:space="0" w:color="auto"/>
            <w:right w:val="none" w:sz="0" w:space="0" w:color="auto"/>
          </w:divBdr>
        </w:div>
        <w:div w:id="1260330185">
          <w:marLeft w:val="1440"/>
          <w:marRight w:val="0"/>
          <w:marTop w:val="86"/>
          <w:marBottom w:val="0"/>
          <w:divBdr>
            <w:top w:val="none" w:sz="0" w:space="0" w:color="auto"/>
            <w:left w:val="none" w:sz="0" w:space="0" w:color="auto"/>
            <w:bottom w:val="none" w:sz="0" w:space="0" w:color="auto"/>
            <w:right w:val="none" w:sz="0" w:space="0" w:color="auto"/>
          </w:divBdr>
        </w:div>
        <w:div w:id="506559365">
          <w:marLeft w:val="1440"/>
          <w:marRight w:val="0"/>
          <w:marTop w:val="86"/>
          <w:marBottom w:val="0"/>
          <w:divBdr>
            <w:top w:val="none" w:sz="0" w:space="0" w:color="auto"/>
            <w:left w:val="none" w:sz="0" w:space="0" w:color="auto"/>
            <w:bottom w:val="none" w:sz="0" w:space="0" w:color="auto"/>
            <w:right w:val="none" w:sz="0" w:space="0" w:color="auto"/>
          </w:divBdr>
        </w:div>
      </w:divsChild>
    </w:div>
    <w:div w:id="1256480371">
      <w:bodyDiv w:val="1"/>
      <w:marLeft w:val="0"/>
      <w:marRight w:val="0"/>
      <w:marTop w:val="0"/>
      <w:marBottom w:val="0"/>
      <w:divBdr>
        <w:top w:val="none" w:sz="0" w:space="0" w:color="auto"/>
        <w:left w:val="none" w:sz="0" w:space="0" w:color="auto"/>
        <w:bottom w:val="none" w:sz="0" w:space="0" w:color="auto"/>
        <w:right w:val="none" w:sz="0" w:space="0" w:color="auto"/>
      </w:divBdr>
      <w:divsChild>
        <w:div w:id="281376386">
          <w:marLeft w:val="360"/>
          <w:marRight w:val="0"/>
          <w:marTop w:val="120"/>
          <w:marBottom w:val="80"/>
          <w:divBdr>
            <w:top w:val="none" w:sz="0" w:space="0" w:color="auto"/>
            <w:left w:val="none" w:sz="0" w:space="0" w:color="auto"/>
            <w:bottom w:val="none" w:sz="0" w:space="0" w:color="auto"/>
            <w:right w:val="none" w:sz="0" w:space="0" w:color="auto"/>
          </w:divBdr>
        </w:div>
        <w:div w:id="831290442">
          <w:marLeft w:val="360"/>
          <w:marRight w:val="0"/>
          <w:marTop w:val="120"/>
          <w:marBottom w:val="80"/>
          <w:divBdr>
            <w:top w:val="none" w:sz="0" w:space="0" w:color="auto"/>
            <w:left w:val="none" w:sz="0" w:space="0" w:color="auto"/>
            <w:bottom w:val="none" w:sz="0" w:space="0" w:color="auto"/>
            <w:right w:val="none" w:sz="0" w:space="0" w:color="auto"/>
          </w:divBdr>
        </w:div>
        <w:div w:id="918906407">
          <w:marLeft w:val="360"/>
          <w:marRight w:val="0"/>
          <w:marTop w:val="120"/>
          <w:marBottom w:val="80"/>
          <w:divBdr>
            <w:top w:val="none" w:sz="0" w:space="0" w:color="auto"/>
            <w:left w:val="none" w:sz="0" w:space="0" w:color="auto"/>
            <w:bottom w:val="none" w:sz="0" w:space="0" w:color="auto"/>
            <w:right w:val="none" w:sz="0" w:space="0" w:color="auto"/>
          </w:divBdr>
        </w:div>
        <w:div w:id="1867327763">
          <w:marLeft w:val="360"/>
          <w:marRight w:val="0"/>
          <w:marTop w:val="120"/>
          <w:marBottom w:val="80"/>
          <w:divBdr>
            <w:top w:val="none" w:sz="0" w:space="0" w:color="auto"/>
            <w:left w:val="none" w:sz="0" w:space="0" w:color="auto"/>
            <w:bottom w:val="none" w:sz="0" w:space="0" w:color="auto"/>
            <w:right w:val="none" w:sz="0" w:space="0" w:color="auto"/>
          </w:divBdr>
        </w:div>
      </w:divsChild>
    </w:div>
    <w:div w:id="1499346247">
      <w:bodyDiv w:val="1"/>
      <w:marLeft w:val="0"/>
      <w:marRight w:val="0"/>
      <w:marTop w:val="0"/>
      <w:marBottom w:val="0"/>
      <w:divBdr>
        <w:top w:val="none" w:sz="0" w:space="0" w:color="auto"/>
        <w:left w:val="none" w:sz="0" w:space="0" w:color="auto"/>
        <w:bottom w:val="none" w:sz="0" w:space="0" w:color="auto"/>
        <w:right w:val="none" w:sz="0" w:space="0" w:color="auto"/>
      </w:divBdr>
    </w:div>
    <w:div w:id="1676686626">
      <w:bodyDiv w:val="1"/>
      <w:marLeft w:val="0"/>
      <w:marRight w:val="0"/>
      <w:marTop w:val="0"/>
      <w:marBottom w:val="0"/>
      <w:divBdr>
        <w:top w:val="none" w:sz="0" w:space="0" w:color="auto"/>
        <w:left w:val="none" w:sz="0" w:space="0" w:color="auto"/>
        <w:bottom w:val="none" w:sz="0" w:space="0" w:color="auto"/>
        <w:right w:val="none" w:sz="0" w:space="0" w:color="auto"/>
      </w:divBdr>
    </w:div>
    <w:div w:id="186524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3.jpeg"/><Relationship Id="rId26" Type="http://schemas.openxmlformats.org/officeDocument/2006/relationships/hyperlink" Target="https://health2016.globalchange.gov/populations-concern"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http://go.usa.gov/xkspm"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epa.gov/climate-impacts/communicating-vulnerabilities-climate-change-older-adults%20" TargetMode="External"/><Relationship Id="rId25" Type="http://schemas.openxmlformats.org/officeDocument/2006/relationships/image" Target="media/image7.jpeg"/><Relationship Id="rId33" Type="http://schemas.openxmlformats.org/officeDocument/2006/relationships/hyperlink" Target="http://go.usa.gov/xkspm"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5.emf"/><Relationship Id="rId29" Type="http://schemas.openxmlformats.org/officeDocument/2006/relationships/hyperlink" Target="https://health2016.globalchange.gov/"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limatehealth@epa.gov" TargetMode="External"/><Relationship Id="rId24" Type="http://schemas.openxmlformats.org/officeDocument/2006/relationships/hyperlink" Target="https://www.epa.gov/climate-impacts" TargetMode="External"/><Relationship Id="rId32" Type="http://schemas.openxmlformats.org/officeDocument/2006/relationships/hyperlink" Target="http://go.usa.gov/xkspm" TargetMode="Externa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s://www.epa.gov/climate-impacts/quiz-how-much-do-you-know-about-health-impacts-climate-change" TargetMode="External"/><Relationship Id="rId28" Type="http://schemas.openxmlformats.org/officeDocument/2006/relationships/hyperlink" Target="https://www.epa.gov/climate-impacts/communicating-vulnerabilities-climate-change-older-adults" TargetMode="External"/><Relationship Id="rId36" Type="http://schemas.openxmlformats.org/officeDocument/2006/relationships/theme" Target="theme/theme1.xml"/><Relationship Id="rId10" Type="http://schemas.openxmlformats.org/officeDocument/2006/relationships/hyperlink" Target="https://www.epa.gov/climate-impacts/climate-change-health-and-populations-concern" TargetMode="External"/><Relationship Id="rId19" Type="http://schemas.openxmlformats.org/officeDocument/2006/relationships/image" Target="media/image4.jpeg"/><Relationship Id="rId31" Type="http://schemas.openxmlformats.org/officeDocument/2006/relationships/hyperlink" Target="http://go.usa.gov/xkspm" TargetMode="External"/><Relationship Id="rId4" Type="http://schemas.microsoft.com/office/2007/relationships/stylesWithEffects" Target="stylesWithEffects.xml"/><Relationship Id="rId9" Type="http://schemas.openxmlformats.org/officeDocument/2006/relationships/hyperlink" Target="https://health2016.globalchange.gov/" TargetMode="External"/><Relationship Id="rId14" Type="http://schemas.openxmlformats.org/officeDocument/2006/relationships/header" Target="header2.xml"/><Relationship Id="rId22" Type="http://schemas.openxmlformats.org/officeDocument/2006/relationships/hyperlink" Target="https://www.epa.gov/climate-impacts/climate-change-and-human-health-risks-your-state" TargetMode="External"/><Relationship Id="rId27" Type="http://schemas.openxmlformats.org/officeDocument/2006/relationships/hyperlink" Target="https://health2016.globalchange.gov/" TargetMode="External"/><Relationship Id="rId30" Type="http://schemas.openxmlformats.org/officeDocument/2006/relationships/hyperlink" Target="http://go.usa.gov/xkspm" TargetMode="External"/><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6064DA-67DF-4F05-B447-45BEF748F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1338</Words>
  <Characters>7630</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Abt Associates Inc.</Company>
  <LinksUpToDate>false</LinksUpToDate>
  <CharactersWithSpaces>8951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 Haigler</dc:creator>
  <cp:lastModifiedBy>Patricia Haigler</cp:lastModifiedBy>
  <cp:revision>2</cp:revision>
  <cp:lastPrinted>2016-10-20T16:13:00Z</cp:lastPrinted>
  <dcterms:created xsi:type="dcterms:W3CDTF">2016-10-28T19:10:00Z</dcterms:created>
  <dcterms:modified xsi:type="dcterms:W3CDTF">2016-10-28T19:10:00Z</dcterms:modified>
</cp:coreProperties>
</file>